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20CD25" w14:textId="6E2F3A67" w:rsidR="00912F6D" w:rsidRPr="00F0338F" w:rsidRDefault="00C02B53" w:rsidP="001D5400">
      <w:pPr>
        <w:spacing w:after="0" w:line="240" w:lineRule="auto"/>
        <w:rPr>
          <w:rFonts w:cstheme="minorHAnsi"/>
          <w:b/>
          <w:bCs/>
          <w:sz w:val="28"/>
          <w:szCs w:val="28"/>
        </w:rPr>
      </w:pPr>
      <w:r w:rsidRPr="00912F6D">
        <w:rPr>
          <w:rFonts w:cstheme="minorHAnsi"/>
          <w:b/>
          <w:bCs/>
          <w:sz w:val="28"/>
          <w:szCs w:val="28"/>
        </w:rPr>
        <w:t xml:space="preserve">Necessary Policies and Documents  </w:t>
      </w:r>
    </w:p>
    <w:tbl>
      <w:tblPr>
        <w:tblStyle w:val="TableGrid"/>
        <w:tblW w:w="13765" w:type="dxa"/>
        <w:tblLook w:val="04A0" w:firstRow="1" w:lastRow="0" w:firstColumn="1" w:lastColumn="0" w:noHBand="0" w:noVBand="1"/>
      </w:tblPr>
      <w:tblGrid>
        <w:gridCol w:w="2598"/>
        <w:gridCol w:w="2036"/>
        <w:gridCol w:w="8122"/>
        <w:gridCol w:w="1009"/>
      </w:tblGrid>
      <w:tr w:rsidR="00C02B53" w14:paraId="7AF7B868" w14:textId="77777777" w:rsidTr="00897AC2">
        <w:tc>
          <w:tcPr>
            <w:tcW w:w="2598" w:type="dxa"/>
          </w:tcPr>
          <w:p w14:paraId="436FB624" w14:textId="3655CB31" w:rsidR="00C02B53" w:rsidRPr="00912F6D" w:rsidRDefault="00912F6D" w:rsidP="001D5400">
            <w:pPr>
              <w:rPr>
                <w:rFonts w:cstheme="minorHAnsi"/>
                <w:b/>
                <w:bCs/>
                <w:sz w:val="24"/>
                <w:szCs w:val="24"/>
              </w:rPr>
            </w:pPr>
            <w:r w:rsidRPr="00912F6D">
              <w:rPr>
                <w:rFonts w:cstheme="minorHAnsi"/>
                <w:b/>
                <w:bCs/>
                <w:sz w:val="24"/>
                <w:szCs w:val="24"/>
              </w:rPr>
              <w:t>Policy or Document</w:t>
            </w:r>
          </w:p>
        </w:tc>
        <w:tc>
          <w:tcPr>
            <w:tcW w:w="2036" w:type="dxa"/>
          </w:tcPr>
          <w:p w14:paraId="2FAB52A7" w14:textId="76DADE59" w:rsidR="00C02B53" w:rsidRPr="00C02B53" w:rsidRDefault="00C02B53" w:rsidP="001D5400">
            <w:pPr>
              <w:rPr>
                <w:rFonts w:cstheme="minorHAnsi"/>
                <w:b/>
                <w:bCs/>
                <w:sz w:val="24"/>
                <w:szCs w:val="24"/>
              </w:rPr>
            </w:pPr>
            <w:r w:rsidRPr="00C02B53">
              <w:rPr>
                <w:rFonts w:cstheme="minorHAnsi"/>
                <w:b/>
                <w:bCs/>
                <w:sz w:val="24"/>
                <w:szCs w:val="24"/>
              </w:rPr>
              <w:t xml:space="preserve">Required by law/IRS     </w:t>
            </w:r>
          </w:p>
        </w:tc>
        <w:tc>
          <w:tcPr>
            <w:tcW w:w="8122" w:type="dxa"/>
          </w:tcPr>
          <w:p w14:paraId="5A8EA6C2" w14:textId="5FC18737" w:rsidR="00C02B53" w:rsidRPr="00C02B53" w:rsidRDefault="00C02B53" w:rsidP="001D5400">
            <w:pPr>
              <w:rPr>
                <w:rFonts w:cstheme="minorHAnsi"/>
                <w:b/>
                <w:bCs/>
                <w:sz w:val="24"/>
                <w:szCs w:val="24"/>
              </w:rPr>
            </w:pPr>
            <w:r w:rsidRPr="00C02B53">
              <w:rPr>
                <w:rFonts w:cstheme="minorHAnsi"/>
                <w:b/>
                <w:bCs/>
                <w:sz w:val="24"/>
                <w:szCs w:val="24"/>
              </w:rPr>
              <w:t>Purpose</w:t>
            </w:r>
          </w:p>
        </w:tc>
        <w:tc>
          <w:tcPr>
            <w:tcW w:w="1009" w:type="dxa"/>
          </w:tcPr>
          <w:p w14:paraId="2DA0555E" w14:textId="19BA85AB" w:rsidR="00C02B53" w:rsidRPr="00C02B53" w:rsidRDefault="00C02B53" w:rsidP="001D5400">
            <w:pPr>
              <w:rPr>
                <w:rFonts w:cstheme="minorHAnsi"/>
                <w:b/>
                <w:bCs/>
                <w:sz w:val="24"/>
                <w:szCs w:val="24"/>
              </w:rPr>
            </w:pPr>
            <w:r w:rsidRPr="00C02B53">
              <w:rPr>
                <w:rFonts w:cstheme="minorHAnsi"/>
                <w:b/>
                <w:bCs/>
                <w:sz w:val="24"/>
                <w:szCs w:val="24"/>
              </w:rPr>
              <w:t>Chapter has?</w:t>
            </w:r>
          </w:p>
        </w:tc>
      </w:tr>
      <w:tr w:rsidR="00C02B53" w14:paraId="3ED0E210" w14:textId="77777777" w:rsidTr="00897AC2">
        <w:tc>
          <w:tcPr>
            <w:tcW w:w="2598" w:type="dxa"/>
          </w:tcPr>
          <w:p w14:paraId="0C6A7601" w14:textId="72764E34" w:rsidR="00C02B53" w:rsidRPr="00897AC2" w:rsidRDefault="00C02B53" w:rsidP="001D5400">
            <w:pPr>
              <w:rPr>
                <w:rFonts w:cstheme="minorHAnsi"/>
                <w:sz w:val="24"/>
                <w:szCs w:val="24"/>
              </w:rPr>
            </w:pPr>
            <w:r w:rsidRPr="00897AC2">
              <w:rPr>
                <w:rFonts w:cstheme="minorHAnsi"/>
                <w:sz w:val="24"/>
                <w:szCs w:val="24"/>
              </w:rPr>
              <w:t>Articles of Incorporation</w:t>
            </w:r>
          </w:p>
        </w:tc>
        <w:tc>
          <w:tcPr>
            <w:tcW w:w="2036" w:type="dxa"/>
          </w:tcPr>
          <w:p w14:paraId="6B3DC087" w14:textId="189EFCD6" w:rsidR="00C02B53" w:rsidRPr="00897AC2" w:rsidRDefault="00912F6D" w:rsidP="001D5400">
            <w:pPr>
              <w:rPr>
                <w:rFonts w:cstheme="minorHAnsi"/>
                <w:sz w:val="24"/>
                <w:szCs w:val="24"/>
              </w:rPr>
            </w:pPr>
            <w:r w:rsidRPr="00897AC2">
              <w:rPr>
                <w:rFonts w:cstheme="minorHAnsi"/>
                <w:sz w:val="24"/>
                <w:szCs w:val="24"/>
              </w:rPr>
              <w:t>Required</w:t>
            </w:r>
          </w:p>
        </w:tc>
        <w:tc>
          <w:tcPr>
            <w:tcW w:w="8122" w:type="dxa"/>
          </w:tcPr>
          <w:p w14:paraId="3B0FF5C7" w14:textId="21AFA895" w:rsidR="00C02B53" w:rsidRDefault="00C02B53" w:rsidP="001D5400">
            <w:pPr>
              <w:rPr>
                <w:rFonts w:cstheme="minorHAnsi"/>
                <w:sz w:val="24"/>
                <w:szCs w:val="24"/>
              </w:rPr>
            </w:pPr>
            <w:r w:rsidRPr="00A17B51">
              <w:rPr>
                <w:rFonts w:cstheme="minorHAnsi"/>
                <w:sz w:val="24"/>
                <w:szCs w:val="24"/>
              </w:rPr>
              <w:t>Established existence; filed with IRS.</w:t>
            </w:r>
          </w:p>
        </w:tc>
        <w:tc>
          <w:tcPr>
            <w:tcW w:w="1009" w:type="dxa"/>
          </w:tcPr>
          <w:p w14:paraId="6E549B26" w14:textId="77777777" w:rsidR="00C02B53" w:rsidRDefault="00C02B53" w:rsidP="001D5400">
            <w:pPr>
              <w:rPr>
                <w:rFonts w:cstheme="minorHAnsi"/>
                <w:sz w:val="24"/>
                <w:szCs w:val="24"/>
              </w:rPr>
            </w:pPr>
          </w:p>
        </w:tc>
      </w:tr>
      <w:tr w:rsidR="00C02B53" w14:paraId="4FC7EE04" w14:textId="77777777" w:rsidTr="00897AC2">
        <w:tc>
          <w:tcPr>
            <w:tcW w:w="2598" w:type="dxa"/>
          </w:tcPr>
          <w:p w14:paraId="6E7D50F5" w14:textId="1F7FDDCA" w:rsidR="00C02B53" w:rsidRPr="00897AC2" w:rsidRDefault="00C02B53" w:rsidP="001D5400">
            <w:pPr>
              <w:rPr>
                <w:rFonts w:cstheme="minorHAnsi"/>
                <w:sz w:val="24"/>
                <w:szCs w:val="24"/>
              </w:rPr>
            </w:pPr>
            <w:r w:rsidRPr="00897AC2">
              <w:rPr>
                <w:rFonts w:cstheme="minorHAnsi"/>
                <w:sz w:val="24"/>
                <w:szCs w:val="24"/>
              </w:rPr>
              <w:t>Bylaws</w:t>
            </w:r>
          </w:p>
        </w:tc>
        <w:tc>
          <w:tcPr>
            <w:tcW w:w="2036" w:type="dxa"/>
          </w:tcPr>
          <w:p w14:paraId="5897BC57" w14:textId="586843A9" w:rsidR="00C02B53" w:rsidRPr="00897AC2" w:rsidRDefault="00912F6D" w:rsidP="001D5400">
            <w:pPr>
              <w:rPr>
                <w:rFonts w:cstheme="minorHAnsi"/>
                <w:sz w:val="24"/>
                <w:szCs w:val="24"/>
              </w:rPr>
            </w:pPr>
            <w:r w:rsidRPr="00897AC2">
              <w:rPr>
                <w:rFonts w:cstheme="minorHAnsi"/>
                <w:sz w:val="24"/>
                <w:szCs w:val="24"/>
              </w:rPr>
              <w:t>Required</w:t>
            </w:r>
          </w:p>
        </w:tc>
        <w:tc>
          <w:tcPr>
            <w:tcW w:w="8122" w:type="dxa"/>
          </w:tcPr>
          <w:p w14:paraId="502140D4" w14:textId="3FC61D6A" w:rsidR="00C02B53" w:rsidRDefault="00C02B53" w:rsidP="001D5400">
            <w:pPr>
              <w:rPr>
                <w:rFonts w:cstheme="minorHAnsi"/>
                <w:sz w:val="24"/>
                <w:szCs w:val="24"/>
              </w:rPr>
            </w:pPr>
            <w:r w:rsidRPr="00A17B51">
              <w:rPr>
                <w:rFonts w:cstheme="minorHAnsi"/>
                <w:sz w:val="24"/>
                <w:szCs w:val="24"/>
              </w:rPr>
              <w:t>Defines how organization is run; how members</w:t>
            </w:r>
            <w:r>
              <w:rPr>
                <w:rFonts w:cstheme="minorHAnsi"/>
                <w:sz w:val="24"/>
                <w:szCs w:val="24"/>
              </w:rPr>
              <w:t xml:space="preserve"> </w:t>
            </w:r>
            <w:r w:rsidRPr="00A17B51">
              <w:rPr>
                <w:rFonts w:cstheme="minorHAnsi"/>
                <w:sz w:val="24"/>
                <w:szCs w:val="24"/>
              </w:rPr>
              <w:t>interact</w:t>
            </w:r>
            <w:r>
              <w:rPr>
                <w:rFonts w:cstheme="minorHAnsi"/>
                <w:sz w:val="24"/>
                <w:szCs w:val="24"/>
              </w:rPr>
              <w:t xml:space="preserve"> w</w:t>
            </w:r>
            <w:r w:rsidRPr="00A17B51">
              <w:rPr>
                <w:rFonts w:cstheme="minorHAnsi"/>
                <w:sz w:val="24"/>
                <w:szCs w:val="24"/>
              </w:rPr>
              <w:t>ith each other and association</w:t>
            </w:r>
            <w:r>
              <w:rPr>
                <w:rFonts w:cstheme="minorHAnsi"/>
                <w:sz w:val="24"/>
                <w:szCs w:val="24"/>
              </w:rPr>
              <w:t xml:space="preserve">. </w:t>
            </w:r>
          </w:p>
        </w:tc>
        <w:tc>
          <w:tcPr>
            <w:tcW w:w="1009" w:type="dxa"/>
          </w:tcPr>
          <w:p w14:paraId="26C0DC16" w14:textId="77777777" w:rsidR="00C02B53" w:rsidRDefault="00C02B53" w:rsidP="001D5400">
            <w:pPr>
              <w:rPr>
                <w:rFonts w:cstheme="minorHAnsi"/>
                <w:sz w:val="24"/>
                <w:szCs w:val="24"/>
              </w:rPr>
            </w:pPr>
          </w:p>
        </w:tc>
      </w:tr>
      <w:tr w:rsidR="00DA0705" w14:paraId="7698ED13" w14:textId="77777777" w:rsidTr="00897AC2">
        <w:tc>
          <w:tcPr>
            <w:tcW w:w="2598" w:type="dxa"/>
          </w:tcPr>
          <w:p w14:paraId="533CAA73" w14:textId="3C3C943B" w:rsidR="00DA0705" w:rsidRPr="00897AC2" w:rsidRDefault="00DA0705" w:rsidP="00DA0705">
            <w:pPr>
              <w:rPr>
                <w:rFonts w:cstheme="minorHAnsi"/>
                <w:sz w:val="24"/>
                <w:szCs w:val="24"/>
              </w:rPr>
            </w:pPr>
            <w:r w:rsidRPr="001B43A3">
              <w:rPr>
                <w:rFonts w:cstheme="minorHAnsi"/>
                <w:sz w:val="24"/>
                <w:szCs w:val="24"/>
              </w:rPr>
              <w:t>Compensation Policy</w:t>
            </w:r>
            <w:r w:rsidRPr="001B43A3">
              <w:rPr>
                <w:rFonts w:cstheme="minorHAnsi"/>
                <w:sz w:val="24"/>
                <w:szCs w:val="24"/>
              </w:rPr>
              <w:tab/>
            </w:r>
          </w:p>
        </w:tc>
        <w:tc>
          <w:tcPr>
            <w:tcW w:w="2036" w:type="dxa"/>
          </w:tcPr>
          <w:p w14:paraId="5963E7A6" w14:textId="7B0F68AE" w:rsidR="00DA0705" w:rsidRPr="00897AC2" w:rsidRDefault="00DA0705" w:rsidP="00DA0705">
            <w:pPr>
              <w:rPr>
                <w:rFonts w:cstheme="minorHAnsi"/>
                <w:sz w:val="24"/>
                <w:szCs w:val="24"/>
              </w:rPr>
            </w:pPr>
            <w:r>
              <w:rPr>
                <w:rFonts w:cstheme="minorHAnsi"/>
                <w:sz w:val="24"/>
                <w:szCs w:val="24"/>
              </w:rPr>
              <w:t>Required</w:t>
            </w:r>
          </w:p>
        </w:tc>
        <w:tc>
          <w:tcPr>
            <w:tcW w:w="8122" w:type="dxa"/>
          </w:tcPr>
          <w:p w14:paraId="68BABE64" w14:textId="192FE5D5" w:rsidR="00DA0705" w:rsidRPr="001B43A3" w:rsidRDefault="00DA0705" w:rsidP="00DA0705">
            <w:pPr>
              <w:rPr>
                <w:rFonts w:cstheme="minorHAnsi"/>
                <w:sz w:val="24"/>
                <w:szCs w:val="24"/>
              </w:rPr>
            </w:pPr>
            <w:r w:rsidRPr="001B43A3">
              <w:rPr>
                <w:rFonts w:cstheme="minorHAnsi"/>
                <w:sz w:val="24"/>
                <w:szCs w:val="24"/>
              </w:rPr>
              <w:t>Part of Form 990, part VI – salary, retirement pla</w:t>
            </w:r>
            <w:r>
              <w:rPr>
                <w:rFonts w:cstheme="minorHAnsi"/>
                <w:sz w:val="24"/>
                <w:szCs w:val="24"/>
              </w:rPr>
              <w:t xml:space="preserve">n </w:t>
            </w:r>
            <w:r w:rsidRPr="001B43A3">
              <w:rPr>
                <w:rFonts w:cstheme="minorHAnsi"/>
                <w:sz w:val="24"/>
                <w:szCs w:val="24"/>
              </w:rPr>
              <w:t>contributions, deferred compensation, health benefits, PTO</w:t>
            </w:r>
            <w:r>
              <w:rPr>
                <w:rFonts w:cstheme="minorHAnsi"/>
                <w:sz w:val="24"/>
                <w:szCs w:val="24"/>
              </w:rPr>
              <w:t xml:space="preserve">. </w:t>
            </w:r>
          </w:p>
        </w:tc>
        <w:tc>
          <w:tcPr>
            <w:tcW w:w="1009" w:type="dxa"/>
          </w:tcPr>
          <w:p w14:paraId="5F270287" w14:textId="77777777" w:rsidR="00DA0705" w:rsidRDefault="00DA0705" w:rsidP="00DA0705">
            <w:pPr>
              <w:rPr>
                <w:rFonts w:cstheme="minorHAnsi"/>
                <w:sz w:val="24"/>
                <w:szCs w:val="24"/>
              </w:rPr>
            </w:pPr>
          </w:p>
        </w:tc>
      </w:tr>
      <w:tr w:rsidR="00DA0705" w14:paraId="3BC7ABD4" w14:textId="77777777" w:rsidTr="00897AC2">
        <w:tc>
          <w:tcPr>
            <w:tcW w:w="2598" w:type="dxa"/>
          </w:tcPr>
          <w:p w14:paraId="03D61503" w14:textId="5EE3E215" w:rsidR="00DA0705" w:rsidRPr="00897AC2" w:rsidRDefault="00DA0705" w:rsidP="00DA0705">
            <w:pPr>
              <w:rPr>
                <w:rFonts w:cstheme="minorHAnsi"/>
                <w:sz w:val="24"/>
                <w:szCs w:val="24"/>
              </w:rPr>
            </w:pPr>
            <w:r w:rsidRPr="00897AC2">
              <w:rPr>
                <w:rFonts w:cstheme="minorHAnsi"/>
                <w:sz w:val="24"/>
                <w:szCs w:val="24"/>
              </w:rPr>
              <w:t>Conflict of Interest</w:t>
            </w:r>
          </w:p>
        </w:tc>
        <w:tc>
          <w:tcPr>
            <w:tcW w:w="2036" w:type="dxa"/>
          </w:tcPr>
          <w:p w14:paraId="46F0BCA0" w14:textId="6765315E" w:rsidR="00DA0705" w:rsidRPr="00897AC2" w:rsidRDefault="00DA0705" w:rsidP="00DA0705">
            <w:pPr>
              <w:rPr>
                <w:rFonts w:cstheme="minorHAnsi"/>
                <w:sz w:val="24"/>
                <w:szCs w:val="24"/>
              </w:rPr>
            </w:pPr>
            <w:r w:rsidRPr="00897AC2">
              <w:rPr>
                <w:rFonts w:cstheme="minorHAnsi"/>
                <w:sz w:val="24"/>
                <w:szCs w:val="24"/>
              </w:rPr>
              <w:t>Required</w:t>
            </w:r>
          </w:p>
        </w:tc>
        <w:tc>
          <w:tcPr>
            <w:tcW w:w="8122" w:type="dxa"/>
          </w:tcPr>
          <w:p w14:paraId="1C812A3B" w14:textId="3023D903" w:rsidR="00DA0705" w:rsidRPr="00912F6D" w:rsidRDefault="00DA0705" w:rsidP="00DA0705">
            <w:pPr>
              <w:rPr>
                <w:rFonts w:cstheme="minorHAnsi"/>
                <w:sz w:val="24"/>
                <w:szCs w:val="24"/>
              </w:rPr>
            </w:pPr>
            <w:r w:rsidRPr="001B43A3">
              <w:rPr>
                <w:rFonts w:cstheme="minorHAnsi"/>
                <w:sz w:val="24"/>
                <w:szCs w:val="24"/>
              </w:rPr>
              <w:t>Part of 990, Part VI. How to identify, disclose and deal</w:t>
            </w:r>
            <w:r>
              <w:rPr>
                <w:rFonts w:cstheme="minorHAnsi"/>
                <w:sz w:val="24"/>
                <w:szCs w:val="24"/>
              </w:rPr>
              <w:t xml:space="preserve"> </w:t>
            </w:r>
            <w:r w:rsidRPr="001B43A3">
              <w:rPr>
                <w:rFonts w:cstheme="minorHAnsi"/>
                <w:sz w:val="24"/>
                <w:szCs w:val="24"/>
              </w:rPr>
              <w:t>with situations where there is financial or other conflict</w:t>
            </w:r>
            <w:r>
              <w:rPr>
                <w:rFonts w:cstheme="minorHAnsi"/>
                <w:sz w:val="24"/>
                <w:szCs w:val="24"/>
              </w:rPr>
              <w:t xml:space="preserve">. Sample provided below. </w:t>
            </w:r>
          </w:p>
        </w:tc>
        <w:tc>
          <w:tcPr>
            <w:tcW w:w="1009" w:type="dxa"/>
          </w:tcPr>
          <w:p w14:paraId="223DE6B0" w14:textId="77777777" w:rsidR="00DA0705" w:rsidRDefault="00DA0705" w:rsidP="00DA0705">
            <w:pPr>
              <w:rPr>
                <w:rFonts w:cstheme="minorHAnsi"/>
                <w:sz w:val="24"/>
                <w:szCs w:val="24"/>
              </w:rPr>
            </w:pPr>
          </w:p>
        </w:tc>
      </w:tr>
      <w:tr w:rsidR="00DA0705" w14:paraId="77D51B83" w14:textId="77777777" w:rsidTr="00897AC2">
        <w:tc>
          <w:tcPr>
            <w:tcW w:w="2598" w:type="dxa"/>
          </w:tcPr>
          <w:p w14:paraId="3F489022" w14:textId="6A491736" w:rsidR="00DA0705" w:rsidRPr="00897AC2" w:rsidRDefault="00DA0705" w:rsidP="00DA0705">
            <w:pPr>
              <w:rPr>
                <w:rFonts w:cstheme="minorHAnsi"/>
                <w:sz w:val="24"/>
                <w:szCs w:val="24"/>
              </w:rPr>
            </w:pPr>
            <w:r w:rsidRPr="00897AC2">
              <w:rPr>
                <w:rFonts w:cstheme="minorHAnsi"/>
                <w:sz w:val="24"/>
                <w:szCs w:val="24"/>
              </w:rPr>
              <w:t>Document Retention/Destruction</w:t>
            </w:r>
          </w:p>
        </w:tc>
        <w:tc>
          <w:tcPr>
            <w:tcW w:w="2036" w:type="dxa"/>
          </w:tcPr>
          <w:p w14:paraId="5DCE4111" w14:textId="110C6BA1" w:rsidR="00DA0705" w:rsidRPr="00897AC2" w:rsidRDefault="00DA0705" w:rsidP="00DA0705">
            <w:pPr>
              <w:rPr>
                <w:rFonts w:cstheme="minorHAnsi"/>
                <w:sz w:val="24"/>
                <w:szCs w:val="24"/>
              </w:rPr>
            </w:pPr>
            <w:r w:rsidRPr="00897AC2">
              <w:rPr>
                <w:rFonts w:cstheme="minorHAnsi"/>
                <w:sz w:val="24"/>
                <w:szCs w:val="24"/>
              </w:rPr>
              <w:t>Required</w:t>
            </w:r>
          </w:p>
        </w:tc>
        <w:tc>
          <w:tcPr>
            <w:tcW w:w="8122" w:type="dxa"/>
          </w:tcPr>
          <w:p w14:paraId="4CA30569" w14:textId="2489C061" w:rsidR="00DA0705" w:rsidRPr="00912F6D" w:rsidRDefault="00DA0705" w:rsidP="00DA0705">
            <w:pPr>
              <w:rPr>
                <w:rFonts w:cstheme="minorHAnsi"/>
                <w:sz w:val="24"/>
                <w:szCs w:val="24"/>
              </w:rPr>
            </w:pPr>
            <w:r w:rsidRPr="001B43A3">
              <w:rPr>
                <w:rFonts w:cstheme="minorHAnsi"/>
                <w:sz w:val="24"/>
                <w:szCs w:val="24"/>
              </w:rPr>
              <w:t>Form 990, Part VI. States that association adheres to regular</w:t>
            </w:r>
            <w:r>
              <w:rPr>
                <w:rFonts w:cstheme="minorHAnsi"/>
                <w:sz w:val="24"/>
                <w:szCs w:val="24"/>
              </w:rPr>
              <w:t xml:space="preserve"> </w:t>
            </w:r>
            <w:r w:rsidRPr="001B43A3">
              <w:rPr>
                <w:rFonts w:cstheme="minorHAnsi"/>
                <w:sz w:val="24"/>
                <w:szCs w:val="24"/>
              </w:rPr>
              <w:t>business practice of document destruction according to schedule.</w:t>
            </w:r>
            <w:r>
              <w:rPr>
                <w:rFonts w:cstheme="minorHAnsi"/>
                <w:sz w:val="24"/>
                <w:szCs w:val="24"/>
              </w:rPr>
              <w:t xml:space="preserve"> Sample provided below.</w:t>
            </w:r>
          </w:p>
        </w:tc>
        <w:tc>
          <w:tcPr>
            <w:tcW w:w="1009" w:type="dxa"/>
          </w:tcPr>
          <w:p w14:paraId="25137DFD" w14:textId="77777777" w:rsidR="00DA0705" w:rsidRDefault="00DA0705" w:rsidP="00DA0705">
            <w:pPr>
              <w:rPr>
                <w:rFonts w:cstheme="minorHAnsi"/>
                <w:sz w:val="24"/>
                <w:szCs w:val="24"/>
              </w:rPr>
            </w:pPr>
          </w:p>
        </w:tc>
      </w:tr>
      <w:tr w:rsidR="00DA0705" w14:paraId="5D2DFBAE" w14:textId="77777777" w:rsidTr="00897AC2">
        <w:tc>
          <w:tcPr>
            <w:tcW w:w="2598" w:type="dxa"/>
          </w:tcPr>
          <w:p w14:paraId="2914D30D" w14:textId="5E2E4A05" w:rsidR="00DA0705" w:rsidRPr="00897AC2" w:rsidRDefault="00DA0705" w:rsidP="00DA0705">
            <w:pPr>
              <w:rPr>
                <w:rFonts w:cstheme="minorHAnsi"/>
                <w:sz w:val="24"/>
                <w:szCs w:val="24"/>
              </w:rPr>
            </w:pPr>
            <w:r w:rsidRPr="00897AC2">
              <w:rPr>
                <w:rFonts w:cstheme="minorHAnsi"/>
                <w:sz w:val="24"/>
                <w:szCs w:val="24"/>
              </w:rPr>
              <w:t>Mission Statement</w:t>
            </w:r>
          </w:p>
        </w:tc>
        <w:tc>
          <w:tcPr>
            <w:tcW w:w="2036" w:type="dxa"/>
          </w:tcPr>
          <w:p w14:paraId="1EF14F73" w14:textId="30DA87A5" w:rsidR="00DA0705" w:rsidRPr="00897AC2" w:rsidRDefault="00DA0705" w:rsidP="00DA0705">
            <w:pPr>
              <w:rPr>
                <w:rFonts w:cstheme="minorHAnsi"/>
                <w:sz w:val="24"/>
                <w:szCs w:val="24"/>
              </w:rPr>
            </w:pPr>
            <w:r w:rsidRPr="00897AC2">
              <w:rPr>
                <w:rFonts w:cstheme="minorHAnsi"/>
                <w:sz w:val="24"/>
                <w:szCs w:val="24"/>
              </w:rPr>
              <w:t>Required</w:t>
            </w:r>
          </w:p>
        </w:tc>
        <w:tc>
          <w:tcPr>
            <w:tcW w:w="8122" w:type="dxa"/>
          </w:tcPr>
          <w:p w14:paraId="2A81AB52" w14:textId="4A929903" w:rsidR="00DA0705" w:rsidRPr="001B43A3" w:rsidRDefault="00DA0705" w:rsidP="00DA0705">
            <w:pPr>
              <w:rPr>
                <w:rFonts w:cstheme="minorHAnsi"/>
                <w:sz w:val="24"/>
                <w:szCs w:val="24"/>
              </w:rPr>
            </w:pPr>
            <w:r w:rsidRPr="00A17B51">
              <w:rPr>
                <w:rFonts w:cstheme="minorHAnsi"/>
                <w:sz w:val="24"/>
                <w:szCs w:val="24"/>
              </w:rPr>
              <w:t>Articulates the purpose and reason for its existence</w:t>
            </w:r>
            <w:r>
              <w:rPr>
                <w:rFonts w:cstheme="minorHAnsi"/>
                <w:sz w:val="24"/>
                <w:szCs w:val="24"/>
              </w:rPr>
              <w:t>.</w:t>
            </w:r>
          </w:p>
        </w:tc>
        <w:tc>
          <w:tcPr>
            <w:tcW w:w="1009" w:type="dxa"/>
          </w:tcPr>
          <w:p w14:paraId="4B9639A3" w14:textId="77777777" w:rsidR="00DA0705" w:rsidRDefault="00DA0705" w:rsidP="00DA0705">
            <w:pPr>
              <w:rPr>
                <w:rFonts w:cstheme="minorHAnsi"/>
                <w:sz w:val="24"/>
                <w:szCs w:val="24"/>
              </w:rPr>
            </w:pPr>
          </w:p>
        </w:tc>
      </w:tr>
      <w:tr w:rsidR="00DA0705" w14:paraId="5B8D476F" w14:textId="77777777" w:rsidTr="00897AC2">
        <w:tc>
          <w:tcPr>
            <w:tcW w:w="2598" w:type="dxa"/>
          </w:tcPr>
          <w:p w14:paraId="481D1767" w14:textId="79A639DE" w:rsidR="00DA0705" w:rsidRPr="00897AC2" w:rsidRDefault="00DA0705" w:rsidP="00DA0705">
            <w:pPr>
              <w:rPr>
                <w:rFonts w:cstheme="minorHAnsi"/>
                <w:sz w:val="24"/>
                <w:szCs w:val="24"/>
              </w:rPr>
            </w:pPr>
            <w:r w:rsidRPr="00897AC2">
              <w:rPr>
                <w:rFonts w:cstheme="minorHAnsi"/>
                <w:sz w:val="24"/>
                <w:szCs w:val="24"/>
              </w:rPr>
              <w:t>Whistleblower Protection Policy</w:t>
            </w:r>
          </w:p>
        </w:tc>
        <w:tc>
          <w:tcPr>
            <w:tcW w:w="2036" w:type="dxa"/>
          </w:tcPr>
          <w:p w14:paraId="1F17B86A" w14:textId="7906FA26" w:rsidR="00DA0705" w:rsidRPr="00897AC2" w:rsidRDefault="00DA0705" w:rsidP="00DA0705">
            <w:pPr>
              <w:rPr>
                <w:rFonts w:cstheme="minorHAnsi"/>
                <w:sz w:val="24"/>
                <w:szCs w:val="24"/>
              </w:rPr>
            </w:pPr>
            <w:r w:rsidRPr="00897AC2">
              <w:rPr>
                <w:rFonts w:cstheme="minorHAnsi"/>
                <w:sz w:val="24"/>
                <w:szCs w:val="24"/>
              </w:rPr>
              <w:t>Required</w:t>
            </w:r>
          </w:p>
        </w:tc>
        <w:tc>
          <w:tcPr>
            <w:tcW w:w="8122" w:type="dxa"/>
          </w:tcPr>
          <w:p w14:paraId="6C0A86DB" w14:textId="1BB7716D" w:rsidR="00DA0705" w:rsidRPr="001B43A3" w:rsidRDefault="00DA0705" w:rsidP="00DA0705">
            <w:pPr>
              <w:rPr>
                <w:rFonts w:cstheme="minorHAnsi"/>
                <w:sz w:val="24"/>
                <w:szCs w:val="24"/>
              </w:rPr>
            </w:pPr>
            <w:r w:rsidRPr="001B43A3">
              <w:rPr>
                <w:rFonts w:cstheme="minorHAnsi"/>
                <w:sz w:val="24"/>
                <w:szCs w:val="24"/>
              </w:rPr>
              <w:t>Form 990, part VI, protect individuals who report</w:t>
            </w:r>
            <w:r>
              <w:rPr>
                <w:rFonts w:cstheme="minorHAnsi"/>
                <w:sz w:val="24"/>
                <w:szCs w:val="24"/>
              </w:rPr>
              <w:t xml:space="preserve"> </w:t>
            </w:r>
            <w:r w:rsidRPr="001B43A3">
              <w:rPr>
                <w:rFonts w:cstheme="minorHAnsi"/>
                <w:sz w:val="24"/>
                <w:szCs w:val="24"/>
              </w:rPr>
              <w:t>activities believed to be illegal, dishonest, unethical or otherwise, improp</w:t>
            </w:r>
            <w:r>
              <w:rPr>
                <w:rFonts w:cstheme="minorHAnsi"/>
                <w:sz w:val="24"/>
                <w:szCs w:val="24"/>
              </w:rPr>
              <w:t>er.</w:t>
            </w:r>
            <w:r w:rsidRPr="001B43A3">
              <w:rPr>
                <w:rFonts w:cstheme="minorHAnsi"/>
                <w:sz w:val="24"/>
                <w:szCs w:val="24"/>
              </w:rPr>
              <w:t xml:space="preserve"> </w:t>
            </w:r>
            <w:r>
              <w:rPr>
                <w:rFonts w:cstheme="minorHAnsi"/>
                <w:sz w:val="24"/>
                <w:szCs w:val="24"/>
              </w:rPr>
              <w:t xml:space="preserve">Sample provided below. </w:t>
            </w:r>
            <w:r w:rsidRPr="001B43A3">
              <w:rPr>
                <w:rFonts w:cstheme="minorHAnsi"/>
                <w:sz w:val="24"/>
                <w:szCs w:val="24"/>
              </w:rPr>
              <w:t xml:space="preserve">               </w:t>
            </w:r>
            <w:r>
              <w:rPr>
                <w:rFonts w:cstheme="minorHAnsi"/>
                <w:sz w:val="24"/>
                <w:szCs w:val="24"/>
              </w:rPr>
              <w:t xml:space="preserve"> </w:t>
            </w:r>
            <w:r w:rsidRPr="001B43A3">
              <w:rPr>
                <w:rFonts w:cstheme="minorHAnsi"/>
                <w:sz w:val="24"/>
                <w:szCs w:val="24"/>
              </w:rPr>
              <w:t xml:space="preserve">                                        </w:t>
            </w:r>
          </w:p>
        </w:tc>
        <w:tc>
          <w:tcPr>
            <w:tcW w:w="1009" w:type="dxa"/>
          </w:tcPr>
          <w:p w14:paraId="6AE48348" w14:textId="77777777" w:rsidR="00DA0705" w:rsidRDefault="00DA0705" w:rsidP="00DA0705">
            <w:pPr>
              <w:rPr>
                <w:rFonts w:cstheme="minorHAnsi"/>
                <w:sz w:val="24"/>
                <w:szCs w:val="24"/>
              </w:rPr>
            </w:pPr>
          </w:p>
        </w:tc>
      </w:tr>
      <w:tr w:rsidR="00DA0705" w14:paraId="46F40D89" w14:textId="77777777" w:rsidTr="00897AC2">
        <w:tc>
          <w:tcPr>
            <w:tcW w:w="2598" w:type="dxa"/>
          </w:tcPr>
          <w:p w14:paraId="7381F884" w14:textId="10738729" w:rsidR="00DA0705" w:rsidRDefault="00DA0705" w:rsidP="00DA0705">
            <w:pPr>
              <w:rPr>
                <w:rFonts w:cstheme="minorHAnsi"/>
                <w:sz w:val="24"/>
                <w:szCs w:val="24"/>
              </w:rPr>
            </w:pPr>
            <w:r>
              <w:rPr>
                <w:rFonts w:cstheme="minorHAnsi"/>
                <w:sz w:val="24"/>
                <w:szCs w:val="24"/>
              </w:rPr>
              <w:t>Antitrust</w:t>
            </w:r>
          </w:p>
        </w:tc>
        <w:tc>
          <w:tcPr>
            <w:tcW w:w="2036" w:type="dxa"/>
          </w:tcPr>
          <w:p w14:paraId="5C27D703" w14:textId="3B14F4FB" w:rsidR="00DA0705" w:rsidRDefault="00DA0705" w:rsidP="00DA0705">
            <w:pPr>
              <w:rPr>
                <w:rFonts w:cstheme="minorHAnsi"/>
                <w:sz w:val="24"/>
                <w:szCs w:val="24"/>
              </w:rPr>
            </w:pPr>
            <w:r>
              <w:rPr>
                <w:rFonts w:cstheme="minorHAnsi"/>
                <w:sz w:val="24"/>
                <w:szCs w:val="24"/>
              </w:rPr>
              <w:t>Good Governance</w:t>
            </w:r>
          </w:p>
        </w:tc>
        <w:tc>
          <w:tcPr>
            <w:tcW w:w="8122" w:type="dxa"/>
          </w:tcPr>
          <w:p w14:paraId="7F70800D" w14:textId="2E0706CB" w:rsidR="00DA0705" w:rsidRPr="00912F6D" w:rsidRDefault="00DA0705" w:rsidP="00DA0705">
            <w:pPr>
              <w:rPr>
                <w:rFonts w:cstheme="minorHAnsi"/>
                <w:sz w:val="24"/>
                <w:szCs w:val="24"/>
              </w:rPr>
            </w:pPr>
            <w:r w:rsidRPr="00912F6D">
              <w:rPr>
                <w:rFonts w:cstheme="minorHAnsi"/>
                <w:sz w:val="24"/>
                <w:szCs w:val="24"/>
              </w:rPr>
              <w:t>Prohibits contract, combinations in restraint of trade. Avoid agreements on prices, fees, and boycotts. Membership decisions must be based on published criteria (bylaws).</w:t>
            </w:r>
            <w:r>
              <w:rPr>
                <w:rFonts w:cstheme="minorHAnsi"/>
                <w:sz w:val="24"/>
                <w:szCs w:val="24"/>
              </w:rPr>
              <w:t xml:space="preserve"> (Can be part of Code of Ethics/Board Commitment Form.)</w:t>
            </w:r>
          </w:p>
        </w:tc>
        <w:tc>
          <w:tcPr>
            <w:tcW w:w="1009" w:type="dxa"/>
          </w:tcPr>
          <w:p w14:paraId="19ED7D7E" w14:textId="77777777" w:rsidR="00DA0705" w:rsidRDefault="00DA0705" w:rsidP="00DA0705">
            <w:pPr>
              <w:rPr>
                <w:rFonts w:cstheme="minorHAnsi"/>
                <w:sz w:val="24"/>
                <w:szCs w:val="24"/>
              </w:rPr>
            </w:pPr>
          </w:p>
        </w:tc>
      </w:tr>
      <w:tr w:rsidR="00DA0705" w14:paraId="130D5331" w14:textId="77777777" w:rsidTr="00897AC2">
        <w:tc>
          <w:tcPr>
            <w:tcW w:w="2598" w:type="dxa"/>
          </w:tcPr>
          <w:p w14:paraId="3ECA9B92" w14:textId="291559DD" w:rsidR="00DA0705" w:rsidRPr="00A17B51" w:rsidRDefault="00DA0705" w:rsidP="00DA0705">
            <w:pPr>
              <w:rPr>
                <w:rFonts w:cstheme="minorHAnsi"/>
                <w:sz w:val="24"/>
                <w:szCs w:val="24"/>
              </w:rPr>
            </w:pPr>
            <w:r>
              <w:rPr>
                <w:rFonts w:cstheme="minorHAnsi"/>
                <w:sz w:val="24"/>
                <w:szCs w:val="24"/>
              </w:rPr>
              <w:t>Apparent Authority</w:t>
            </w:r>
          </w:p>
        </w:tc>
        <w:tc>
          <w:tcPr>
            <w:tcW w:w="2036" w:type="dxa"/>
          </w:tcPr>
          <w:p w14:paraId="7DBEF784" w14:textId="1FE9D25D" w:rsidR="00DA0705" w:rsidRDefault="00DA0705" w:rsidP="00DA0705">
            <w:pPr>
              <w:rPr>
                <w:rFonts w:cstheme="minorHAnsi"/>
                <w:sz w:val="24"/>
                <w:szCs w:val="24"/>
              </w:rPr>
            </w:pPr>
            <w:r>
              <w:rPr>
                <w:rFonts w:cstheme="minorHAnsi"/>
                <w:sz w:val="24"/>
                <w:szCs w:val="24"/>
              </w:rPr>
              <w:t>Good Governance</w:t>
            </w:r>
          </w:p>
        </w:tc>
        <w:tc>
          <w:tcPr>
            <w:tcW w:w="8122" w:type="dxa"/>
          </w:tcPr>
          <w:p w14:paraId="222A8E19" w14:textId="35142A29" w:rsidR="00DA0705" w:rsidRPr="00A17B51" w:rsidRDefault="00DA0705" w:rsidP="00DA0705">
            <w:pPr>
              <w:rPr>
                <w:rFonts w:cstheme="minorHAnsi"/>
                <w:sz w:val="24"/>
                <w:szCs w:val="24"/>
              </w:rPr>
            </w:pPr>
            <w:r w:rsidRPr="00912F6D">
              <w:rPr>
                <w:rFonts w:cstheme="minorHAnsi"/>
                <w:sz w:val="24"/>
                <w:szCs w:val="24"/>
              </w:rPr>
              <w:t>Guidance about who is authorized to make public statements on behalf of association. Also, how public statements should be handled</w:t>
            </w:r>
            <w:r>
              <w:rPr>
                <w:rFonts w:cstheme="minorHAnsi"/>
                <w:sz w:val="24"/>
                <w:szCs w:val="24"/>
              </w:rPr>
              <w:t xml:space="preserve">. (Can be part of Code of Ethics/Board Commitment Form.)  </w:t>
            </w:r>
            <w:r>
              <w:rPr>
                <w:rFonts w:cstheme="minorHAnsi"/>
                <w:sz w:val="24"/>
                <w:szCs w:val="24"/>
              </w:rPr>
              <w:t>Sample provided below.</w:t>
            </w:r>
          </w:p>
        </w:tc>
        <w:tc>
          <w:tcPr>
            <w:tcW w:w="1009" w:type="dxa"/>
          </w:tcPr>
          <w:p w14:paraId="559A1465" w14:textId="77777777" w:rsidR="00DA0705" w:rsidRDefault="00DA0705" w:rsidP="00DA0705">
            <w:pPr>
              <w:rPr>
                <w:rFonts w:cstheme="minorHAnsi"/>
                <w:sz w:val="24"/>
                <w:szCs w:val="24"/>
              </w:rPr>
            </w:pPr>
          </w:p>
        </w:tc>
      </w:tr>
      <w:tr w:rsidR="00DA0705" w14:paraId="2B81F5EB" w14:textId="77777777" w:rsidTr="00897AC2">
        <w:tc>
          <w:tcPr>
            <w:tcW w:w="2598" w:type="dxa"/>
          </w:tcPr>
          <w:p w14:paraId="4402E7DE" w14:textId="0C517396" w:rsidR="00DA0705" w:rsidRDefault="00DA0705" w:rsidP="00DA0705">
            <w:pPr>
              <w:rPr>
                <w:rFonts w:cstheme="minorHAnsi"/>
                <w:sz w:val="24"/>
                <w:szCs w:val="24"/>
              </w:rPr>
            </w:pPr>
            <w:r w:rsidRPr="001B43A3">
              <w:rPr>
                <w:rFonts w:cstheme="minorHAnsi"/>
                <w:sz w:val="24"/>
                <w:szCs w:val="24"/>
              </w:rPr>
              <w:t>Code of Ethics</w:t>
            </w:r>
            <w:r w:rsidRPr="001B43A3">
              <w:rPr>
                <w:rFonts w:cstheme="minorHAnsi"/>
                <w:sz w:val="24"/>
                <w:szCs w:val="24"/>
              </w:rPr>
              <w:tab/>
            </w:r>
          </w:p>
        </w:tc>
        <w:tc>
          <w:tcPr>
            <w:tcW w:w="2036" w:type="dxa"/>
          </w:tcPr>
          <w:p w14:paraId="3E861660" w14:textId="02FABBAA" w:rsidR="00DA0705" w:rsidRDefault="00DA0705" w:rsidP="00DA0705">
            <w:pPr>
              <w:rPr>
                <w:rFonts w:cstheme="minorHAnsi"/>
                <w:sz w:val="24"/>
                <w:szCs w:val="24"/>
              </w:rPr>
            </w:pPr>
            <w:r>
              <w:rPr>
                <w:rFonts w:cstheme="minorHAnsi"/>
                <w:sz w:val="24"/>
                <w:szCs w:val="24"/>
              </w:rPr>
              <w:t>Good Governance</w:t>
            </w:r>
          </w:p>
        </w:tc>
        <w:tc>
          <w:tcPr>
            <w:tcW w:w="8122" w:type="dxa"/>
          </w:tcPr>
          <w:p w14:paraId="39153BD7" w14:textId="1E5CED78" w:rsidR="00DA0705" w:rsidRDefault="00DA0705" w:rsidP="00DA0705">
            <w:pPr>
              <w:rPr>
                <w:rFonts w:cstheme="minorHAnsi"/>
                <w:sz w:val="24"/>
                <w:szCs w:val="24"/>
              </w:rPr>
            </w:pPr>
            <w:r w:rsidRPr="001B43A3">
              <w:rPr>
                <w:rFonts w:cstheme="minorHAnsi"/>
                <w:sz w:val="24"/>
                <w:szCs w:val="24"/>
              </w:rPr>
              <w:t>Outlines rules and responsibilities, or proper practices</w:t>
            </w:r>
            <w:r>
              <w:rPr>
                <w:rFonts w:cstheme="minorHAnsi"/>
                <w:sz w:val="24"/>
                <w:szCs w:val="24"/>
              </w:rPr>
              <w:t xml:space="preserve"> </w:t>
            </w:r>
            <w:r w:rsidRPr="001B43A3">
              <w:rPr>
                <w:rFonts w:cstheme="minorHAnsi"/>
                <w:sz w:val="24"/>
                <w:szCs w:val="24"/>
              </w:rPr>
              <w:t>for members of the board.</w:t>
            </w:r>
            <w:r>
              <w:rPr>
                <w:rFonts w:cstheme="minorHAnsi"/>
                <w:sz w:val="24"/>
                <w:szCs w:val="24"/>
              </w:rPr>
              <w:t xml:space="preserve"> </w:t>
            </w:r>
            <w:r>
              <w:rPr>
                <w:rFonts w:cstheme="minorHAnsi"/>
                <w:sz w:val="24"/>
                <w:szCs w:val="24"/>
              </w:rPr>
              <w:t>Sample provided below.</w:t>
            </w:r>
          </w:p>
        </w:tc>
        <w:tc>
          <w:tcPr>
            <w:tcW w:w="1009" w:type="dxa"/>
          </w:tcPr>
          <w:p w14:paraId="7EA56E35" w14:textId="77777777" w:rsidR="00DA0705" w:rsidRDefault="00DA0705" w:rsidP="00DA0705">
            <w:pPr>
              <w:rPr>
                <w:rFonts w:cstheme="minorHAnsi"/>
                <w:sz w:val="24"/>
                <w:szCs w:val="24"/>
              </w:rPr>
            </w:pPr>
          </w:p>
        </w:tc>
      </w:tr>
      <w:tr w:rsidR="00DA0705" w14:paraId="746F9F49" w14:textId="77777777" w:rsidTr="00897AC2">
        <w:tc>
          <w:tcPr>
            <w:tcW w:w="2598" w:type="dxa"/>
          </w:tcPr>
          <w:p w14:paraId="417208C7" w14:textId="2DCC991C" w:rsidR="00DA0705" w:rsidRDefault="00DA0705" w:rsidP="00DA0705">
            <w:pPr>
              <w:rPr>
                <w:rFonts w:cstheme="minorHAnsi"/>
                <w:sz w:val="24"/>
                <w:szCs w:val="24"/>
              </w:rPr>
            </w:pPr>
            <w:r w:rsidRPr="000736D9">
              <w:rPr>
                <w:rFonts w:cstheme="minorHAnsi"/>
                <w:sz w:val="24"/>
                <w:szCs w:val="24"/>
              </w:rPr>
              <w:t>Confidentiality</w:t>
            </w:r>
          </w:p>
        </w:tc>
        <w:tc>
          <w:tcPr>
            <w:tcW w:w="2036" w:type="dxa"/>
          </w:tcPr>
          <w:p w14:paraId="4EC79F98" w14:textId="43A96ACF" w:rsidR="00DA0705" w:rsidRDefault="00DA0705" w:rsidP="00DA0705">
            <w:pPr>
              <w:rPr>
                <w:rFonts w:cstheme="minorHAnsi"/>
                <w:sz w:val="24"/>
                <w:szCs w:val="24"/>
              </w:rPr>
            </w:pPr>
            <w:r>
              <w:rPr>
                <w:rFonts w:cstheme="minorHAnsi"/>
                <w:sz w:val="24"/>
                <w:szCs w:val="24"/>
              </w:rPr>
              <w:t>Good Governance</w:t>
            </w:r>
          </w:p>
        </w:tc>
        <w:tc>
          <w:tcPr>
            <w:tcW w:w="8122" w:type="dxa"/>
          </w:tcPr>
          <w:p w14:paraId="5B427A3C" w14:textId="40BB29A2" w:rsidR="00DA0705" w:rsidRDefault="00DA0705" w:rsidP="00DA0705">
            <w:pPr>
              <w:rPr>
                <w:rFonts w:cstheme="minorHAnsi"/>
                <w:sz w:val="24"/>
                <w:szCs w:val="24"/>
              </w:rPr>
            </w:pPr>
            <w:r w:rsidRPr="000736D9">
              <w:rPr>
                <w:rFonts w:cstheme="minorHAnsi"/>
                <w:sz w:val="24"/>
                <w:szCs w:val="24"/>
              </w:rPr>
              <w:t>Agreement to keep confidential matters confidential</w:t>
            </w:r>
            <w:r>
              <w:rPr>
                <w:rFonts w:cstheme="minorHAnsi"/>
                <w:sz w:val="24"/>
                <w:szCs w:val="24"/>
              </w:rPr>
              <w:t>. (Can be part of Code of Ethics/Board Commitment Form.)</w:t>
            </w:r>
          </w:p>
        </w:tc>
        <w:tc>
          <w:tcPr>
            <w:tcW w:w="1009" w:type="dxa"/>
          </w:tcPr>
          <w:p w14:paraId="20583ED8" w14:textId="77777777" w:rsidR="00DA0705" w:rsidRDefault="00DA0705" w:rsidP="00DA0705">
            <w:pPr>
              <w:rPr>
                <w:rFonts w:cstheme="minorHAnsi"/>
                <w:sz w:val="24"/>
                <w:szCs w:val="24"/>
              </w:rPr>
            </w:pPr>
          </w:p>
        </w:tc>
      </w:tr>
      <w:tr w:rsidR="00DA0705" w14:paraId="7D6DEE03" w14:textId="77777777" w:rsidTr="00897AC2">
        <w:tc>
          <w:tcPr>
            <w:tcW w:w="2598" w:type="dxa"/>
          </w:tcPr>
          <w:p w14:paraId="5C83F3CD" w14:textId="739C1BA6" w:rsidR="00DA0705" w:rsidRDefault="00DA0705" w:rsidP="00DA0705">
            <w:pPr>
              <w:rPr>
                <w:rFonts w:cstheme="minorHAnsi"/>
                <w:sz w:val="24"/>
                <w:szCs w:val="24"/>
              </w:rPr>
            </w:pPr>
            <w:r w:rsidRPr="001B43A3">
              <w:rPr>
                <w:rFonts w:cstheme="minorHAnsi"/>
                <w:sz w:val="24"/>
                <w:szCs w:val="24"/>
              </w:rPr>
              <w:t xml:space="preserve">Investment </w:t>
            </w:r>
            <w:r>
              <w:rPr>
                <w:rFonts w:cstheme="minorHAnsi"/>
                <w:sz w:val="24"/>
                <w:szCs w:val="24"/>
              </w:rPr>
              <w:t>P</w:t>
            </w:r>
            <w:r w:rsidRPr="001B43A3">
              <w:rPr>
                <w:rFonts w:cstheme="minorHAnsi"/>
                <w:sz w:val="24"/>
                <w:szCs w:val="24"/>
              </w:rPr>
              <w:t>olicy</w:t>
            </w:r>
            <w:r w:rsidRPr="001B43A3">
              <w:rPr>
                <w:rFonts w:cstheme="minorHAnsi"/>
                <w:sz w:val="24"/>
                <w:szCs w:val="24"/>
              </w:rPr>
              <w:tab/>
            </w:r>
          </w:p>
        </w:tc>
        <w:tc>
          <w:tcPr>
            <w:tcW w:w="2036" w:type="dxa"/>
          </w:tcPr>
          <w:p w14:paraId="4D2CDABC" w14:textId="7336C290" w:rsidR="00DA0705" w:rsidRDefault="00DA0705" w:rsidP="00DA0705">
            <w:pPr>
              <w:rPr>
                <w:rFonts w:cstheme="minorHAnsi"/>
                <w:sz w:val="24"/>
                <w:szCs w:val="24"/>
              </w:rPr>
            </w:pPr>
            <w:r>
              <w:rPr>
                <w:rFonts w:cstheme="minorHAnsi"/>
                <w:sz w:val="24"/>
                <w:szCs w:val="24"/>
              </w:rPr>
              <w:t>Good Governance</w:t>
            </w:r>
          </w:p>
        </w:tc>
        <w:tc>
          <w:tcPr>
            <w:tcW w:w="8122" w:type="dxa"/>
          </w:tcPr>
          <w:p w14:paraId="4CD04147" w14:textId="3338D9B7" w:rsidR="00DA0705" w:rsidRDefault="00DA0705" w:rsidP="00DA0705">
            <w:pPr>
              <w:rPr>
                <w:rFonts w:cstheme="minorHAnsi"/>
                <w:sz w:val="24"/>
                <w:szCs w:val="24"/>
              </w:rPr>
            </w:pPr>
            <w:r w:rsidRPr="001B43A3">
              <w:rPr>
                <w:rFonts w:cstheme="minorHAnsi"/>
                <w:sz w:val="24"/>
                <w:szCs w:val="24"/>
              </w:rPr>
              <w:t>Objectives for investing and risk tolerance</w:t>
            </w:r>
            <w:r>
              <w:rPr>
                <w:rFonts w:cstheme="minorHAnsi"/>
                <w:sz w:val="24"/>
                <w:szCs w:val="24"/>
              </w:rPr>
              <w:t xml:space="preserve">.  </w:t>
            </w:r>
            <w:r>
              <w:rPr>
                <w:rFonts w:cstheme="minorHAnsi"/>
                <w:sz w:val="24"/>
                <w:szCs w:val="24"/>
              </w:rPr>
              <w:t>Sample provided below.</w:t>
            </w:r>
          </w:p>
        </w:tc>
        <w:tc>
          <w:tcPr>
            <w:tcW w:w="1009" w:type="dxa"/>
          </w:tcPr>
          <w:p w14:paraId="6C65189B" w14:textId="77777777" w:rsidR="00DA0705" w:rsidRDefault="00DA0705" w:rsidP="00DA0705">
            <w:pPr>
              <w:rPr>
                <w:rFonts w:cstheme="minorHAnsi"/>
                <w:sz w:val="24"/>
                <w:szCs w:val="24"/>
              </w:rPr>
            </w:pPr>
          </w:p>
        </w:tc>
      </w:tr>
      <w:tr w:rsidR="00DA0705" w14:paraId="28F0DCAE" w14:textId="77777777" w:rsidTr="00897AC2">
        <w:tc>
          <w:tcPr>
            <w:tcW w:w="2598" w:type="dxa"/>
          </w:tcPr>
          <w:p w14:paraId="1E9198EC" w14:textId="59FA0E53" w:rsidR="00DA0705" w:rsidRDefault="00DA0705" w:rsidP="00DA0705">
            <w:pPr>
              <w:rPr>
                <w:rFonts w:cstheme="minorHAnsi"/>
                <w:sz w:val="24"/>
                <w:szCs w:val="24"/>
              </w:rPr>
            </w:pPr>
            <w:r w:rsidRPr="00A17B51">
              <w:rPr>
                <w:rFonts w:cstheme="minorHAnsi"/>
                <w:sz w:val="24"/>
                <w:szCs w:val="24"/>
              </w:rPr>
              <w:t>Personnel Handbook</w:t>
            </w:r>
          </w:p>
        </w:tc>
        <w:tc>
          <w:tcPr>
            <w:tcW w:w="2036" w:type="dxa"/>
          </w:tcPr>
          <w:p w14:paraId="52A45922" w14:textId="16D30D9E" w:rsidR="00DA0705" w:rsidRDefault="00DA0705" w:rsidP="00DA0705">
            <w:pPr>
              <w:rPr>
                <w:rFonts w:cstheme="minorHAnsi"/>
                <w:sz w:val="24"/>
                <w:szCs w:val="24"/>
              </w:rPr>
            </w:pPr>
            <w:r>
              <w:rPr>
                <w:rFonts w:cstheme="minorHAnsi"/>
                <w:sz w:val="24"/>
                <w:szCs w:val="24"/>
              </w:rPr>
              <w:t>Good Governance</w:t>
            </w:r>
          </w:p>
        </w:tc>
        <w:tc>
          <w:tcPr>
            <w:tcW w:w="8122" w:type="dxa"/>
          </w:tcPr>
          <w:p w14:paraId="05FC42D0" w14:textId="3E54F131" w:rsidR="00DA0705" w:rsidRDefault="00DA0705" w:rsidP="00DA0705">
            <w:pPr>
              <w:rPr>
                <w:rFonts w:cstheme="minorHAnsi"/>
                <w:sz w:val="24"/>
                <w:szCs w:val="24"/>
              </w:rPr>
            </w:pPr>
            <w:r w:rsidRPr="00A17B51">
              <w:rPr>
                <w:rFonts w:cstheme="minorHAnsi"/>
                <w:sz w:val="24"/>
                <w:szCs w:val="24"/>
              </w:rPr>
              <w:t>Guidelines and summary information for employees</w:t>
            </w:r>
            <w:r>
              <w:rPr>
                <w:rFonts w:cstheme="minorHAnsi"/>
                <w:sz w:val="24"/>
                <w:szCs w:val="24"/>
              </w:rPr>
              <w:t>.</w:t>
            </w:r>
          </w:p>
        </w:tc>
        <w:tc>
          <w:tcPr>
            <w:tcW w:w="1009" w:type="dxa"/>
          </w:tcPr>
          <w:p w14:paraId="399BCC14" w14:textId="77777777" w:rsidR="00DA0705" w:rsidRDefault="00DA0705" w:rsidP="00DA0705">
            <w:pPr>
              <w:rPr>
                <w:rFonts w:cstheme="minorHAnsi"/>
                <w:sz w:val="24"/>
                <w:szCs w:val="24"/>
              </w:rPr>
            </w:pPr>
          </w:p>
        </w:tc>
      </w:tr>
      <w:tr w:rsidR="00DA0705" w14:paraId="79717F3E" w14:textId="77777777" w:rsidTr="00897AC2">
        <w:tc>
          <w:tcPr>
            <w:tcW w:w="2598" w:type="dxa"/>
          </w:tcPr>
          <w:p w14:paraId="798F7F93" w14:textId="22C4FAE2" w:rsidR="00DA0705" w:rsidRDefault="00DA0705" w:rsidP="00DA0705">
            <w:pPr>
              <w:rPr>
                <w:rFonts w:cstheme="minorHAnsi"/>
                <w:sz w:val="24"/>
                <w:szCs w:val="24"/>
              </w:rPr>
            </w:pPr>
            <w:r w:rsidRPr="00A17B51">
              <w:rPr>
                <w:rFonts w:cstheme="minorHAnsi"/>
                <w:sz w:val="24"/>
                <w:szCs w:val="24"/>
              </w:rPr>
              <w:t>Strategic Pla</w:t>
            </w:r>
            <w:r>
              <w:rPr>
                <w:rFonts w:cstheme="minorHAnsi"/>
                <w:sz w:val="24"/>
                <w:szCs w:val="24"/>
              </w:rPr>
              <w:t>n</w:t>
            </w:r>
          </w:p>
        </w:tc>
        <w:tc>
          <w:tcPr>
            <w:tcW w:w="2036" w:type="dxa"/>
          </w:tcPr>
          <w:p w14:paraId="111E1567" w14:textId="39BE3141" w:rsidR="00DA0705" w:rsidRDefault="00DA0705" w:rsidP="00DA0705">
            <w:pPr>
              <w:rPr>
                <w:rFonts w:cstheme="minorHAnsi"/>
                <w:sz w:val="24"/>
                <w:szCs w:val="24"/>
              </w:rPr>
            </w:pPr>
            <w:r>
              <w:rPr>
                <w:rFonts w:cstheme="minorHAnsi"/>
                <w:sz w:val="24"/>
                <w:szCs w:val="24"/>
              </w:rPr>
              <w:t>Good Governance</w:t>
            </w:r>
          </w:p>
        </w:tc>
        <w:tc>
          <w:tcPr>
            <w:tcW w:w="8122" w:type="dxa"/>
          </w:tcPr>
          <w:p w14:paraId="4A27D294" w14:textId="5BB5ACA8" w:rsidR="00DA0705" w:rsidRDefault="00DA0705" w:rsidP="00DA0705">
            <w:pPr>
              <w:rPr>
                <w:rFonts w:cstheme="minorHAnsi"/>
                <w:sz w:val="24"/>
                <w:szCs w:val="24"/>
              </w:rPr>
            </w:pPr>
            <w:r w:rsidRPr="00A17B51">
              <w:rPr>
                <w:rFonts w:cstheme="minorHAnsi"/>
                <w:sz w:val="24"/>
                <w:szCs w:val="24"/>
              </w:rPr>
              <w:t>Sets direction for association</w:t>
            </w:r>
            <w:r>
              <w:rPr>
                <w:rFonts w:cstheme="minorHAnsi"/>
                <w:sz w:val="24"/>
                <w:szCs w:val="24"/>
              </w:rPr>
              <w:t>.</w:t>
            </w:r>
          </w:p>
        </w:tc>
        <w:tc>
          <w:tcPr>
            <w:tcW w:w="1009" w:type="dxa"/>
          </w:tcPr>
          <w:p w14:paraId="74C66083" w14:textId="77777777" w:rsidR="00DA0705" w:rsidRDefault="00DA0705" w:rsidP="00DA0705">
            <w:pPr>
              <w:rPr>
                <w:rFonts w:cstheme="minorHAnsi"/>
                <w:sz w:val="24"/>
                <w:szCs w:val="24"/>
              </w:rPr>
            </w:pPr>
          </w:p>
        </w:tc>
      </w:tr>
      <w:tr w:rsidR="00DA0705" w14:paraId="561476B1" w14:textId="77777777" w:rsidTr="00897AC2">
        <w:tc>
          <w:tcPr>
            <w:tcW w:w="2598" w:type="dxa"/>
          </w:tcPr>
          <w:p w14:paraId="122B5EE5" w14:textId="1A96AF4E" w:rsidR="00DA0705" w:rsidRDefault="00DA0705" w:rsidP="00DA0705">
            <w:pPr>
              <w:rPr>
                <w:rFonts w:cstheme="minorHAnsi"/>
                <w:sz w:val="24"/>
                <w:szCs w:val="24"/>
              </w:rPr>
            </w:pPr>
            <w:r w:rsidRPr="001B43A3">
              <w:rPr>
                <w:rFonts w:cstheme="minorHAnsi"/>
                <w:sz w:val="24"/>
                <w:szCs w:val="24"/>
              </w:rPr>
              <w:t xml:space="preserve">Travel and </w:t>
            </w:r>
            <w:r>
              <w:rPr>
                <w:rFonts w:cstheme="minorHAnsi"/>
                <w:sz w:val="24"/>
                <w:szCs w:val="24"/>
              </w:rPr>
              <w:t>E</w:t>
            </w:r>
            <w:r w:rsidRPr="001B43A3">
              <w:rPr>
                <w:rFonts w:cstheme="minorHAnsi"/>
                <w:sz w:val="24"/>
                <w:szCs w:val="24"/>
              </w:rPr>
              <w:t xml:space="preserve">ntertainment </w:t>
            </w:r>
            <w:r>
              <w:rPr>
                <w:rFonts w:cstheme="minorHAnsi"/>
                <w:sz w:val="24"/>
                <w:szCs w:val="24"/>
              </w:rPr>
              <w:t>P</w:t>
            </w:r>
            <w:r w:rsidRPr="001B43A3">
              <w:rPr>
                <w:rFonts w:cstheme="minorHAnsi"/>
                <w:sz w:val="24"/>
                <w:szCs w:val="24"/>
              </w:rPr>
              <w:t>olicy</w:t>
            </w:r>
          </w:p>
        </w:tc>
        <w:tc>
          <w:tcPr>
            <w:tcW w:w="2036" w:type="dxa"/>
          </w:tcPr>
          <w:p w14:paraId="24E423ED" w14:textId="50744FB2" w:rsidR="00DA0705" w:rsidRDefault="00DA0705" w:rsidP="00DA0705">
            <w:pPr>
              <w:rPr>
                <w:rFonts w:cstheme="minorHAnsi"/>
                <w:sz w:val="24"/>
                <w:szCs w:val="24"/>
              </w:rPr>
            </w:pPr>
            <w:r>
              <w:rPr>
                <w:rFonts w:cstheme="minorHAnsi"/>
                <w:sz w:val="24"/>
                <w:szCs w:val="24"/>
              </w:rPr>
              <w:t>Good Governance</w:t>
            </w:r>
          </w:p>
        </w:tc>
        <w:tc>
          <w:tcPr>
            <w:tcW w:w="8122" w:type="dxa"/>
          </w:tcPr>
          <w:p w14:paraId="5F42FF6E" w14:textId="63AD8A49" w:rsidR="00DA0705" w:rsidRDefault="00DA0705" w:rsidP="00DA0705">
            <w:pPr>
              <w:rPr>
                <w:rFonts w:cstheme="minorHAnsi"/>
                <w:sz w:val="24"/>
                <w:szCs w:val="24"/>
              </w:rPr>
            </w:pPr>
            <w:r w:rsidRPr="001B43A3">
              <w:rPr>
                <w:rFonts w:cstheme="minorHAnsi"/>
                <w:sz w:val="24"/>
                <w:szCs w:val="24"/>
              </w:rPr>
              <w:t xml:space="preserve">What expenses will </w:t>
            </w:r>
            <w:r>
              <w:rPr>
                <w:rFonts w:cstheme="minorHAnsi"/>
                <w:sz w:val="24"/>
                <w:szCs w:val="24"/>
              </w:rPr>
              <w:t xml:space="preserve">be </w:t>
            </w:r>
            <w:r w:rsidRPr="001B43A3">
              <w:rPr>
                <w:rFonts w:cstheme="minorHAnsi"/>
                <w:sz w:val="24"/>
                <w:szCs w:val="24"/>
              </w:rPr>
              <w:t>reimbursed and the process</w:t>
            </w:r>
            <w:r>
              <w:rPr>
                <w:rFonts w:cstheme="minorHAnsi"/>
                <w:sz w:val="24"/>
                <w:szCs w:val="24"/>
              </w:rPr>
              <w:t>.</w:t>
            </w:r>
          </w:p>
        </w:tc>
        <w:tc>
          <w:tcPr>
            <w:tcW w:w="1009" w:type="dxa"/>
          </w:tcPr>
          <w:p w14:paraId="284E11FA" w14:textId="77777777" w:rsidR="00DA0705" w:rsidRDefault="00DA0705" w:rsidP="00DA0705">
            <w:pPr>
              <w:rPr>
                <w:rFonts w:cstheme="minorHAnsi"/>
                <w:sz w:val="24"/>
                <w:szCs w:val="24"/>
              </w:rPr>
            </w:pPr>
          </w:p>
        </w:tc>
      </w:tr>
    </w:tbl>
    <w:p w14:paraId="336C66EA" w14:textId="4E520896" w:rsidR="00F0338F" w:rsidRPr="00F0338F" w:rsidRDefault="00F0338F" w:rsidP="00F0338F">
      <w:pPr>
        <w:spacing w:after="0"/>
        <w:rPr>
          <w:rFonts w:cstheme="minorHAnsi"/>
        </w:rPr>
      </w:pPr>
      <w:r w:rsidRPr="00F0338F">
        <w:rPr>
          <w:rFonts w:cstheme="minorHAnsi"/>
        </w:rPr>
        <w:t>Board commitment form or Code of Ethics could incorporate many including Apparent Authority and Confidentiality.</w:t>
      </w:r>
    </w:p>
    <w:p w14:paraId="13C7087B" w14:textId="77777777" w:rsidR="00F0338F" w:rsidRDefault="00F0338F" w:rsidP="00F0338F">
      <w:pPr>
        <w:spacing w:after="0"/>
        <w:rPr>
          <w:rFonts w:cstheme="minorHAnsi"/>
          <w:sz w:val="24"/>
          <w:szCs w:val="24"/>
        </w:rPr>
      </w:pPr>
    </w:p>
    <w:p w14:paraId="17B693E8" w14:textId="77777777" w:rsidR="00DA0705" w:rsidRDefault="00DA0705" w:rsidP="00F0338F">
      <w:pPr>
        <w:spacing w:after="0"/>
        <w:rPr>
          <w:rFonts w:cstheme="minorHAnsi"/>
          <w:sz w:val="24"/>
          <w:szCs w:val="24"/>
        </w:rPr>
      </w:pPr>
    </w:p>
    <w:p w14:paraId="7C59F18F" w14:textId="5D90D134" w:rsidR="00F0338F" w:rsidRDefault="00F0338F" w:rsidP="00F0338F">
      <w:pPr>
        <w:spacing w:after="0"/>
        <w:rPr>
          <w:rFonts w:cstheme="minorHAnsi"/>
          <w:sz w:val="24"/>
          <w:szCs w:val="24"/>
        </w:rPr>
      </w:pPr>
      <w:r w:rsidRPr="00A17B51">
        <w:rPr>
          <w:rFonts w:cstheme="minorHAnsi"/>
          <w:sz w:val="24"/>
          <w:szCs w:val="24"/>
        </w:rPr>
        <w:lastRenderedPageBreak/>
        <w:t>Addendum 1: Curren</w:t>
      </w:r>
      <w:r>
        <w:rPr>
          <w:rFonts w:cstheme="minorHAnsi"/>
          <w:sz w:val="24"/>
          <w:szCs w:val="24"/>
        </w:rPr>
        <w:t>t Polic</w:t>
      </w:r>
      <w:r w:rsidR="003F43B7">
        <w:rPr>
          <w:rFonts w:cstheme="minorHAnsi"/>
          <w:sz w:val="24"/>
          <w:szCs w:val="24"/>
        </w:rPr>
        <w:t>ies (Samples)</w:t>
      </w:r>
    </w:p>
    <w:p w14:paraId="0B7F6774" w14:textId="77777777" w:rsidR="00F0338F" w:rsidRDefault="00F0338F" w:rsidP="00F0338F">
      <w:pPr>
        <w:spacing w:after="0"/>
        <w:jc w:val="center"/>
        <w:rPr>
          <w:rFonts w:cstheme="minorHAnsi"/>
          <w:sz w:val="24"/>
          <w:szCs w:val="24"/>
        </w:rPr>
      </w:pPr>
    </w:p>
    <w:p w14:paraId="50661A05" w14:textId="0AAB0188" w:rsidR="00F0338F" w:rsidRPr="00F0338F" w:rsidRDefault="00F0338F" w:rsidP="00F0338F">
      <w:pPr>
        <w:spacing w:after="0"/>
        <w:jc w:val="center"/>
        <w:rPr>
          <w:rFonts w:cstheme="minorHAnsi"/>
          <w:b/>
          <w:bCs/>
        </w:rPr>
      </w:pPr>
      <w:r w:rsidRPr="00F0338F">
        <w:rPr>
          <w:rFonts w:cstheme="minorHAnsi"/>
          <w:b/>
          <w:bCs/>
          <w:sz w:val="24"/>
          <w:szCs w:val="24"/>
        </w:rPr>
        <w:t>Conflict of Interest Policy</w:t>
      </w:r>
    </w:p>
    <w:p w14:paraId="5256AA3D" w14:textId="468518EF" w:rsidR="004F2DC1" w:rsidRPr="00A17B51" w:rsidRDefault="00F0338F" w:rsidP="00F0338F">
      <w:pPr>
        <w:spacing w:after="0" w:line="240" w:lineRule="auto"/>
        <w:jc w:val="center"/>
        <w:rPr>
          <w:rFonts w:cstheme="minorHAnsi"/>
          <w:sz w:val="24"/>
          <w:szCs w:val="24"/>
        </w:rPr>
      </w:pPr>
      <w:r w:rsidRPr="00A17B51">
        <w:rPr>
          <w:rFonts w:cstheme="minorHAnsi"/>
          <w:noProof/>
          <w:sz w:val="24"/>
          <w:szCs w:val="24"/>
        </w:rPr>
        <w:drawing>
          <wp:inline distT="0" distB="0" distL="0" distR="0" wp14:anchorId="481153F4" wp14:editId="1C081997">
            <wp:extent cx="4375741" cy="5660944"/>
            <wp:effectExtent l="0" t="0" r="6350" b="3810"/>
            <wp:docPr id="1"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88695" cy="5677702"/>
                    </a:xfrm>
                    <a:prstGeom prst="rect">
                      <a:avLst/>
                    </a:prstGeom>
                    <a:noFill/>
                    <a:ln>
                      <a:noFill/>
                    </a:ln>
                  </pic:spPr>
                </pic:pic>
              </a:graphicData>
            </a:graphic>
          </wp:inline>
        </w:drawing>
      </w:r>
      <w:r w:rsidR="005D67BC">
        <w:rPr>
          <w:rFonts w:cstheme="minorHAnsi"/>
          <w:sz w:val="24"/>
          <w:szCs w:val="24"/>
        </w:rPr>
        <w:t>s</w:t>
      </w:r>
    </w:p>
    <w:p w14:paraId="35034988" w14:textId="7851B708" w:rsidR="00656D52" w:rsidRPr="00A17B51" w:rsidRDefault="00656D52" w:rsidP="003F43B7">
      <w:pPr>
        <w:spacing w:after="0" w:line="240" w:lineRule="auto"/>
        <w:jc w:val="center"/>
        <w:rPr>
          <w:rFonts w:cstheme="minorHAnsi"/>
          <w:b/>
          <w:bCs/>
          <w:sz w:val="24"/>
          <w:szCs w:val="24"/>
        </w:rPr>
      </w:pPr>
      <w:r w:rsidRPr="00A17B51">
        <w:rPr>
          <w:rFonts w:cstheme="minorHAnsi"/>
          <w:b/>
          <w:bCs/>
          <w:sz w:val="24"/>
          <w:szCs w:val="24"/>
        </w:rPr>
        <w:lastRenderedPageBreak/>
        <w:t>Long-Term Investment Policy</w:t>
      </w:r>
    </w:p>
    <w:p w14:paraId="5A28BD52" w14:textId="77777777" w:rsidR="00656D52" w:rsidRPr="00A17B51" w:rsidRDefault="00656D52" w:rsidP="00656D52">
      <w:pPr>
        <w:spacing w:after="0" w:line="240" w:lineRule="auto"/>
        <w:rPr>
          <w:rFonts w:cstheme="minorHAnsi"/>
          <w:sz w:val="24"/>
          <w:szCs w:val="24"/>
        </w:rPr>
      </w:pPr>
    </w:p>
    <w:p w14:paraId="5676FCEC" w14:textId="77777777" w:rsidR="00656D52" w:rsidRPr="00A17B51" w:rsidRDefault="00656D52" w:rsidP="00656D52">
      <w:pPr>
        <w:spacing w:after="0" w:line="240" w:lineRule="auto"/>
        <w:rPr>
          <w:rFonts w:cstheme="minorHAnsi"/>
          <w:sz w:val="24"/>
          <w:szCs w:val="24"/>
        </w:rPr>
      </w:pPr>
    </w:p>
    <w:p w14:paraId="2DD1CBBE" w14:textId="77777777" w:rsidR="00656D52" w:rsidRPr="00A17B51" w:rsidRDefault="00656D52" w:rsidP="00656D52">
      <w:pPr>
        <w:spacing w:after="0" w:line="240" w:lineRule="auto"/>
        <w:rPr>
          <w:rFonts w:cstheme="minorHAnsi"/>
          <w:sz w:val="24"/>
          <w:szCs w:val="24"/>
        </w:rPr>
      </w:pPr>
      <w:r w:rsidRPr="00A17B51">
        <w:rPr>
          <w:rFonts w:cstheme="minorHAnsi"/>
          <w:sz w:val="24"/>
          <w:szCs w:val="24"/>
        </w:rPr>
        <w:t>Purpose: Create a long-term fiscally responsible investment strategy which will both outperform inflation and grow the assets of the college with an acceptable risk profile.</w:t>
      </w:r>
    </w:p>
    <w:p w14:paraId="648201FA" w14:textId="77777777" w:rsidR="00656D52" w:rsidRPr="00A17B51" w:rsidRDefault="00656D52" w:rsidP="00656D52">
      <w:pPr>
        <w:spacing w:after="0" w:line="240" w:lineRule="auto"/>
        <w:rPr>
          <w:rFonts w:cstheme="minorHAnsi"/>
          <w:sz w:val="24"/>
          <w:szCs w:val="24"/>
        </w:rPr>
      </w:pPr>
    </w:p>
    <w:p w14:paraId="6A92B85F" w14:textId="77777777" w:rsidR="00656D52" w:rsidRPr="00A17B51" w:rsidRDefault="00656D52" w:rsidP="00656D52">
      <w:pPr>
        <w:spacing w:after="0" w:line="240" w:lineRule="auto"/>
        <w:rPr>
          <w:rFonts w:cstheme="minorHAnsi"/>
          <w:sz w:val="24"/>
          <w:szCs w:val="24"/>
        </w:rPr>
      </w:pPr>
      <w:r w:rsidRPr="00A17B51">
        <w:rPr>
          <w:rFonts w:cstheme="minorHAnsi"/>
          <w:sz w:val="24"/>
          <w:szCs w:val="24"/>
        </w:rPr>
        <w:t>Strategy: In October 2019 the board adopted a plan to invest in two low-cost well diversified index funds through Vanguard. The board was presented with different asset allocations between equities and bonds and settled on an 80/20 equities to bonds ratio. According to Vanguards historical research these unprotected investments should yield returns of 9.4% when averaged over the long-term (see graphic below). Additionally, TCEP would maintain approximately one year of operating expenses in protected investments (money market funds and checking accounts), of which 30-60 days of operating expense funds would be held in the checking account.</w:t>
      </w:r>
    </w:p>
    <w:p w14:paraId="19B80B93" w14:textId="77777777" w:rsidR="00656D52" w:rsidRPr="00A17B51" w:rsidRDefault="00656D52" w:rsidP="00656D52">
      <w:pPr>
        <w:spacing w:after="0" w:line="240" w:lineRule="auto"/>
        <w:rPr>
          <w:rFonts w:cstheme="minorHAnsi"/>
          <w:sz w:val="24"/>
          <w:szCs w:val="24"/>
        </w:rPr>
      </w:pPr>
    </w:p>
    <w:p w14:paraId="44A0D1EE" w14:textId="77777777" w:rsidR="00656D52" w:rsidRPr="00A17B51" w:rsidRDefault="00656D52" w:rsidP="00656D52">
      <w:pPr>
        <w:spacing w:after="0" w:line="240" w:lineRule="auto"/>
        <w:rPr>
          <w:rFonts w:cstheme="minorHAnsi"/>
          <w:sz w:val="24"/>
          <w:szCs w:val="24"/>
        </w:rPr>
      </w:pPr>
      <w:r w:rsidRPr="00A17B51">
        <w:rPr>
          <w:rFonts w:cstheme="minorHAnsi"/>
          <w:noProof/>
          <w:sz w:val="24"/>
          <w:szCs w:val="24"/>
        </w:rPr>
        <w:drawing>
          <wp:inline distT="0" distB="0" distL="0" distR="0" wp14:anchorId="4D18038C" wp14:editId="2D4CE45B">
            <wp:extent cx="5270500" cy="1672370"/>
            <wp:effectExtent l="0" t="0" r="0" b="4445"/>
            <wp:docPr id="3" name="Picture 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317684" cy="1687342"/>
                    </a:xfrm>
                    <a:prstGeom prst="rect">
                      <a:avLst/>
                    </a:prstGeom>
                  </pic:spPr>
                </pic:pic>
              </a:graphicData>
            </a:graphic>
          </wp:inline>
        </w:drawing>
      </w:r>
    </w:p>
    <w:p w14:paraId="68A274E5" w14:textId="77777777" w:rsidR="00656D52" w:rsidRPr="00A17B51" w:rsidRDefault="00656D52" w:rsidP="00656D52">
      <w:pPr>
        <w:spacing w:after="0" w:line="240" w:lineRule="auto"/>
        <w:rPr>
          <w:rFonts w:cstheme="minorHAnsi"/>
          <w:sz w:val="24"/>
          <w:szCs w:val="24"/>
        </w:rPr>
      </w:pPr>
    </w:p>
    <w:p w14:paraId="3B6B6270" w14:textId="77777777" w:rsidR="00656D52" w:rsidRPr="00A17B51" w:rsidRDefault="00656D52" w:rsidP="00656D52">
      <w:pPr>
        <w:spacing w:after="0" w:line="240" w:lineRule="auto"/>
        <w:rPr>
          <w:rFonts w:cstheme="minorHAnsi"/>
          <w:sz w:val="24"/>
          <w:szCs w:val="24"/>
        </w:rPr>
      </w:pPr>
      <w:r w:rsidRPr="00A17B51">
        <w:rPr>
          <w:rFonts w:cstheme="minorHAnsi"/>
          <w:sz w:val="24"/>
          <w:szCs w:val="24"/>
        </w:rPr>
        <w:t>In July 2020 it was noted that interest rates on the money market funds had dropped to negligible levels, prompting the Board to divert a portion of the money market fund into the bond index fund to achieve better returns with similar risks. The Board decided to re-allocate to the following model:</w:t>
      </w:r>
    </w:p>
    <w:p w14:paraId="21AC3616" w14:textId="77777777" w:rsidR="00656D52" w:rsidRPr="00A17B51" w:rsidRDefault="00656D52" w:rsidP="00656D52">
      <w:pPr>
        <w:spacing w:after="0" w:line="240" w:lineRule="auto"/>
        <w:ind w:left="360"/>
        <w:rPr>
          <w:rFonts w:cstheme="minorHAnsi"/>
          <w:sz w:val="24"/>
          <w:szCs w:val="24"/>
        </w:rPr>
      </w:pPr>
      <w:r w:rsidRPr="00A17B51">
        <w:rPr>
          <w:rFonts w:cstheme="minorHAnsi"/>
          <w:sz w:val="24"/>
          <w:szCs w:val="24"/>
        </w:rPr>
        <w:t>Domestic stock indexed mutual fund</w:t>
      </w:r>
      <w:r w:rsidRPr="00A17B51">
        <w:rPr>
          <w:rFonts w:cstheme="minorHAnsi"/>
          <w:sz w:val="24"/>
          <w:szCs w:val="24"/>
        </w:rPr>
        <w:tab/>
      </w:r>
      <w:r w:rsidRPr="00A17B51">
        <w:rPr>
          <w:rFonts w:cstheme="minorHAnsi"/>
          <w:sz w:val="24"/>
          <w:szCs w:val="24"/>
        </w:rPr>
        <w:tab/>
        <w:t>55%</w:t>
      </w:r>
    </w:p>
    <w:p w14:paraId="66A3A3D6" w14:textId="77777777" w:rsidR="00656D52" w:rsidRPr="00A17B51" w:rsidRDefault="00656D52" w:rsidP="00656D52">
      <w:pPr>
        <w:spacing w:after="0" w:line="240" w:lineRule="auto"/>
        <w:ind w:left="360"/>
        <w:rPr>
          <w:rFonts w:cstheme="minorHAnsi"/>
          <w:sz w:val="24"/>
          <w:szCs w:val="24"/>
        </w:rPr>
      </w:pPr>
      <w:r w:rsidRPr="00A17B51">
        <w:rPr>
          <w:rFonts w:cstheme="minorHAnsi"/>
          <w:sz w:val="24"/>
          <w:szCs w:val="24"/>
        </w:rPr>
        <w:t>Domestic bond indexed mutual fund</w:t>
      </w:r>
      <w:r w:rsidRPr="00A17B51">
        <w:rPr>
          <w:rFonts w:cstheme="minorHAnsi"/>
          <w:sz w:val="24"/>
          <w:szCs w:val="24"/>
        </w:rPr>
        <w:tab/>
      </w:r>
      <w:r w:rsidRPr="00A17B51">
        <w:rPr>
          <w:rFonts w:cstheme="minorHAnsi"/>
          <w:sz w:val="24"/>
          <w:szCs w:val="24"/>
        </w:rPr>
        <w:tab/>
        <w:t>30%</w:t>
      </w:r>
    </w:p>
    <w:p w14:paraId="2ED12B46" w14:textId="77777777" w:rsidR="00656D52" w:rsidRPr="00A17B51" w:rsidRDefault="00656D52" w:rsidP="00656D52">
      <w:pPr>
        <w:spacing w:after="0" w:line="240" w:lineRule="auto"/>
        <w:ind w:left="360"/>
        <w:rPr>
          <w:rFonts w:cstheme="minorHAnsi"/>
          <w:sz w:val="24"/>
          <w:szCs w:val="24"/>
        </w:rPr>
      </w:pPr>
      <w:r w:rsidRPr="00A17B51">
        <w:rPr>
          <w:rFonts w:cstheme="minorHAnsi"/>
          <w:sz w:val="24"/>
          <w:szCs w:val="24"/>
        </w:rPr>
        <w:t>Money market fund</w:t>
      </w:r>
      <w:r w:rsidRPr="00A17B51">
        <w:rPr>
          <w:rFonts w:cstheme="minorHAnsi"/>
          <w:sz w:val="24"/>
          <w:szCs w:val="24"/>
        </w:rPr>
        <w:tab/>
      </w:r>
      <w:r w:rsidRPr="00A17B51">
        <w:rPr>
          <w:rFonts w:cstheme="minorHAnsi"/>
          <w:sz w:val="24"/>
          <w:szCs w:val="24"/>
        </w:rPr>
        <w:tab/>
      </w:r>
      <w:r w:rsidRPr="00A17B51">
        <w:rPr>
          <w:rFonts w:cstheme="minorHAnsi"/>
          <w:sz w:val="24"/>
          <w:szCs w:val="24"/>
        </w:rPr>
        <w:tab/>
      </w:r>
      <w:r w:rsidRPr="00A17B51">
        <w:rPr>
          <w:rFonts w:cstheme="minorHAnsi"/>
          <w:sz w:val="24"/>
          <w:szCs w:val="24"/>
        </w:rPr>
        <w:tab/>
        <w:t>15%</w:t>
      </w:r>
    </w:p>
    <w:p w14:paraId="2975F0CD" w14:textId="52245AF4" w:rsidR="00656D52" w:rsidRPr="00A17B51" w:rsidRDefault="00656D52" w:rsidP="00656D52">
      <w:pPr>
        <w:spacing w:after="0" w:line="240" w:lineRule="auto"/>
        <w:ind w:left="360"/>
        <w:rPr>
          <w:rFonts w:cstheme="minorHAnsi"/>
          <w:sz w:val="24"/>
          <w:szCs w:val="24"/>
        </w:rPr>
      </w:pPr>
      <w:r w:rsidRPr="00A17B51">
        <w:rPr>
          <w:rFonts w:cstheme="minorHAnsi"/>
          <w:sz w:val="24"/>
          <w:szCs w:val="24"/>
        </w:rPr>
        <w:t xml:space="preserve">Continue to maintain 30-60 days of operating expenses in a checking </w:t>
      </w:r>
      <w:r w:rsidR="006879D5" w:rsidRPr="00A17B51">
        <w:rPr>
          <w:rFonts w:cstheme="minorHAnsi"/>
          <w:sz w:val="24"/>
          <w:szCs w:val="24"/>
        </w:rPr>
        <w:t>account.</w:t>
      </w:r>
    </w:p>
    <w:p w14:paraId="2CA3B02E" w14:textId="77777777" w:rsidR="00656D52" w:rsidRPr="00A17B51" w:rsidRDefault="00656D52" w:rsidP="00656D52">
      <w:pPr>
        <w:spacing w:after="0" w:line="240" w:lineRule="auto"/>
        <w:ind w:left="360"/>
        <w:rPr>
          <w:rFonts w:cstheme="minorHAnsi"/>
          <w:sz w:val="24"/>
          <w:szCs w:val="24"/>
        </w:rPr>
      </w:pPr>
      <w:r w:rsidRPr="00A17B51">
        <w:rPr>
          <w:rFonts w:cstheme="minorHAnsi"/>
          <w:sz w:val="24"/>
          <w:szCs w:val="24"/>
        </w:rPr>
        <w:tab/>
      </w:r>
    </w:p>
    <w:p w14:paraId="1EAAA809" w14:textId="77777777" w:rsidR="00656D52" w:rsidRPr="00A17B51" w:rsidRDefault="00656D52" w:rsidP="00656D52">
      <w:pPr>
        <w:spacing w:after="0" w:line="240" w:lineRule="auto"/>
        <w:rPr>
          <w:rFonts w:cstheme="minorHAnsi"/>
          <w:sz w:val="24"/>
          <w:szCs w:val="24"/>
        </w:rPr>
      </w:pPr>
      <w:r w:rsidRPr="00A17B51">
        <w:rPr>
          <w:rFonts w:cstheme="minorHAnsi"/>
          <w:sz w:val="24"/>
          <w:szCs w:val="24"/>
        </w:rPr>
        <w:t>According to Vanguards historical research this allocation (now including the money market fund as part of the allocation) should yield returns of 8.2% when averaged over the long-term (see graphic below).</w:t>
      </w:r>
    </w:p>
    <w:p w14:paraId="13FD1426" w14:textId="77777777" w:rsidR="00656D52" w:rsidRPr="00A17B51" w:rsidRDefault="00656D52" w:rsidP="00656D52">
      <w:pPr>
        <w:spacing w:after="0" w:line="240" w:lineRule="auto"/>
        <w:rPr>
          <w:rFonts w:cstheme="minorHAnsi"/>
          <w:sz w:val="24"/>
          <w:szCs w:val="24"/>
        </w:rPr>
      </w:pPr>
    </w:p>
    <w:p w14:paraId="6EFAB617" w14:textId="77777777" w:rsidR="00656D52" w:rsidRPr="00A17B51" w:rsidRDefault="00656D52" w:rsidP="00656D52">
      <w:pPr>
        <w:spacing w:after="0" w:line="240" w:lineRule="auto"/>
        <w:rPr>
          <w:rFonts w:cstheme="minorHAnsi"/>
          <w:sz w:val="24"/>
          <w:szCs w:val="24"/>
        </w:rPr>
      </w:pPr>
      <w:r w:rsidRPr="00A17B51">
        <w:rPr>
          <w:rFonts w:cstheme="minorHAnsi"/>
          <w:noProof/>
          <w:sz w:val="24"/>
          <w:szCs w:val="24"/>
        </w:rPr>
        <w:lastRenderedPageBreak/>
        <w:drawing>
          <wp:inline distT="0" distB="0" distL="0" distR="0" wp14:anchorId="79E1505F" wp14:editId="53D53A22">
            <wp:extent cx="5821045" cy="1276539"/>
            <wp:effectExtent l="0" t="0" r="0" b="6350"/>
            <wp:docPr id="2" name="Picture 2" descr="A picture containing 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phical user interface, text&#10;&#10;Description automatically generated"/>
                    <pic:cNvPicPr/>
                  </pic:nvPicPr>
                  <pic:blipFill>
                    <a:blip r:embed="rId9"/>
                    <a:stretch>
                      <a:fillRect/>
                    </a:stretch>
                  </pic:blipFill>
                  <pic:spPr>
                    <a:xfrm>
                      <a:off x="0" y="0"/>
                      <a:ext cx="5996267" cy="1314965"/>
                    </a:xfrm>
                    <a:prstGeom prst="rect">
                      <a:avLst/>
                    </a:prstGeom>
                  </pic:spPr>
                </pic:pic>
              </a:graphicData>
            </a:graphic>
          </wp:inline>
        </w:drawing>
      </w:r>
    </w:p>
    <w:p w14:paraId="23288AB7" w14:textId="77777777" w:rsidR="00656D52" w:rsidRPr="00A17B51" w:rsidRDefault="00656D52" w:rsidP="00656D52">
      <w:pPr>
        <w:spacing w:after="0" w:line="240" w:lineRule="auto"/>
        <w:rPr>
          <w:rFonts w:cstheme="minorHAnsi"/>
          <w:sz w:val="24"/>
          <w:szCs w:val="24"/>
        </w:rPr>
      </w:pPr>
    </w:p>
    <w:p w14:paraId="655E59C8" w14:textId="77777777" w:rsidR="00656D52" w:rsidRPr="00A17B51" w:rsidRDefault="00656D52" w:rsidP="00656D52">
      <w:pPr>
        <w:spacing w:after="0" w:line="240" w:lineRule="auto"/>
        <w:rPr>
          <w:rFonts w:cstheme="minorHAnsi"/>
          <w:sz w:val="24"/>
          <w:szCs w:val="24"/>
        </w:rPr>
      </w:pPr>
      <w:r w:rsidRPr="00A17B51">
        <w:rPr>
          <w:rFonts w:cstheme="minorHAnsi"/>
          <w:sz w:val="24"/>
          <w:szCs w:val="24"/>
        </w:rPr>
        <w:t>Process: On a quarterly basis, and any other time it is deemed necessary based on market conditions, the Finance Committee Chair will report the status of the investments to the Treasurer, which will include an analysis of the asset allocation. If the allocation deviates from the approved model more than 5%, the Treasurer will notify the executive committee with a recommendation for possible asset re-allocation to the approved model.</w:t>
      </w:r>
    </w:p>
    <w:p w14:paraId="6FA73C8C" w14:textId="77777777" w:rsidR="00656D52" w:rsidRPr="00A17B51" w:rsidRDefault="00656D52" w:rsidP="00656D52">
      <w:pPr>
        <w:spacing w:after="0" w:line="240" w:lineRule="auto"/>
        <w:rPr>
          <w:rFonts w:cstheme="minorHAnsi"/>
          <w:sz w:val="24"/>
          <w:szCs w:val="24"/>
        </w:rPr>
      </w:pPr>
    </w:p>
    <w:p w14:paraId="7DCAC077" w14:textId="01739E5E" w:rsidR="00656D52" w:rsidRPr="00A17B51" w:rsidRDefault="00656D52" w:rsidP="00656D52">
      <w:pPr>
        <w:spacing w:after="0" w:line="240" w:lineRule="auto"/>
        <w:rPr>
          <w:rFonts w:cstheme="minorHAnsi"/>
          <w:sz w:val="24"/>
          <w:szCs w:val="24"/>
        </w:rPr>
      </w:pPr>
      <w:r w:rsidRPr="00A17B51">
        <w:rPr>
          <w:rFonts w:cstheme="minorHAnsi"/>
          <w:sz w:val="24"/>
          <w:szCs w:val="24"/>
        </w:rPr>
        <w:t xml:space="preserve">Any changes to the asset allocation model or any reallocation to correct a deviation must be approved by the </w:t>
      </w:r>
      <w:r w:rsidR="003F43B7">
        <w:rPr>
          <w:rFonts w:cstheme="minorHAnsi"/>
          <w:sz w:val="24"/>
          <w:szCs w:val="24"/>
        </w:rPr>
        <w:t>[insert chapter]</w:t>
      </w:r>
      <w:r w:rsidRPr="00A17B51">
        <w:rPr>
          <w:rFonts w:cstheme="minorHAnsi"/>
          <w:sz w:val="24"/>
          <w:szCs w:val="24"/>
        </w:rPr>
        <w:t xml:space="preserve"> Executive Committee or the </w:t>
      </w:r>
      <w:r w:rsidR="003F43B7">
        <w:rPr>
          <w:rFonts w:cstheme="minorHAnsi"/>
          <w:sz w:val="24"/>
          <w:szCs w:val="24"/>
        </w:rPr>
        <w:t>[insert chapter]</w:t>
      </w:r>
      <w:r w:rsidRPr="00A17B51">
        <w:rPr>
          <w:rFonts w:cstheme="minorHAnsi"/>
          <w:sz w:val="24"/>
          <w:szCs w:val="24"/>
        </w:rPr>
        <w:t xml:space="preserve"> Board of Directors.</w:t>
      </w:r>
    </w:p>
    <w:p w14:paraId="66468DF0" w14:textId="77777777" w:rsidR="00656D52" w:rsidRPr="00A17B51" w:rsidRDefault="00656D52" w:rsidP="00656D52">
      <w:pPr>
        <w:spacing w:after="0" w:line="240" w:lineRule="auto"/>
        <w:rPr>
          <w:rFonts w:cstheme="minorHAnsi"/>
          <w:sz w:val="24"/>
          <w:szCs w:val="24"/>
        </w:rPr>
      </w:pPr>
    </w:p>
    <w:p w14:paraId="3BC02201" w14:textId="77777777" w:rsidR="00656D52" w:rsidRPr="00A17B51" w:rsidRDefault="00656D52" w:rsidP="00656D52">
      <w:pPr>
        <w:spacing w:after="0" w:line="240" w:lineRule="auto"/>
        <w:rPr>
          <w:rFonts w:cstheme="minorHAnsi"/>
          <w:sz w:val="24"/>
          <w:szCs w:val="24"/>
        </w:rPr>
      </w:pPr>
      <w:r w:rsidRPr="00A17B51">
        <w:rPr>
          <w:rFonts w:cstheme="minorHAnsi"/>
          <w:sz w:val="24"/>
          <w:szCs w:val="24"/>
        </w:rPr>
        <w:t>Additional information: The 501 (c) (6) status of the college eliminates tax liabilities on income from these investments.</w:t>
      </w:r>
    </w:p>
    <w:p w14:paraId="54E556D4" w14:textId="77777777" w:rsidR="00656D52" w:rsidRPr="00A17B51" w:rsidRDefault="00656D52" w:rsidP="00656D52">
      <w:pPr>
        <w:spacing w:after="0" w:line="240" w:lineRule="auto"/>
        <w:rPr>
          <w:rFonts w:cstheme="minorHAnsi"/>
          <w:sz w:val="24"/>
          <w:szCs w:val="24"/>
        </w:rPr>
      </w:pPr>
    </w:p>
    <w:p w14:paraId="7D40F461" w14:textId="77777777" w:rsidR="00656D52" w:rsidRPr="00A17B51" w:rsidRDefault="00656D52" w:rsidP="00656D52">
      <w:pPr>
        <w:spacing w:after="0" w:line="240" w:lineRule="auto"/>
        <w:rPr>
          <w:rFonts w:cstheme="minorHAnsi"/>
          <w:sz w:val="24"/>
          <w:szCs w:val="24"/>
        </w:rPr>
      </w:pPr>
    </w:p>
    <w:p w14:paraId="3FEC269F" w14:textId="77777777" w:rsidR="00656D52" w:rsidRPr="00A17B51" w:rsidRDefault="00656D52" w:rsidP="00656D52">
      <w:pPr>
        <w:spacing w:after="0" w:line="240" w:lineRule="auto"/>
        <w:rPr>
          <w:rFonts w:cstheme="minorHAnsi"/>
          <w:sz w:val="24"/>
          <w:szCs w:val="24"/>
        </w:rPr>
      </w:pPr>
    </w:p>
    <w:p w14:paraId="6192857D" w14:textId="75ECE488" w:rsidR="00656D52" w:rsidRPr="00A17B51" w:rsidRDefault="00656D52" w:rsidP="00656D52">
      <w:pPr>
        <w:spacing w:after="0" w:line="240" w:lineRule="auto"/>
        <w:rPr>
          <w:rFonts w:cstheme="minorHAnsi"/>
          <w:sz w:val="24"/>
          <w:szCs w:val="24"/>
        </w:rPr>
      </w:pPr>
      <w:r w:rsidRPr="00A17B51">
        <w:rPr>
          <w:rFonts w:cstheme="minorHAnsi"/>
          <w:sz w:val="24"/>
          <w:szCs w:val="24"/>
        </w:rPr>
        <w:t xml:space="preserve">Approved: </w:t>
      </w:r>
      <w:r w:rsidR="003F43B7">
        <w:rPr>
          <w:rFonts w:cstheme="minorHAnsi"/>
          <w:sz w:val="24"/>
          <w:szCs w:val="24"/>
        </w:rPr>
        <w:t>[insert date]</w:t>
      </w:r>
      <w:r w:rsidRPr="00A17B51">
        <w:rPr>
          <w:rFonts w:cstheme="minorHAnsi"/>
          <w:sz w:val="24"/>
          <w:szCs w:val="24"/>
        </w:rPr>
        <w:t xml:space="preserve"> </w:t>
      </w:r>
      <w:r w:rsidR="003F43B7">
        <w:rPr>
          <w:rFonts w:cstheme="minorHAnsi"/>
          <w:sz w:val="24"/>
          <w:szCs w:val="24"/>
        </w:rPr>
        <w:t>–</w:t>
      </w:r>
      <w:r w:rsidRPr="00A17B51">
        <w:rPr>
          <w:rFonts w:cstheme="minorHAnsi"/>
          <w:sz w:val="24"/>
          <w:szCs w:val="24"/>
        </w:rPr>
        <w:t xml:space="preserve"> </w:t>
      </w:r>
      <w:r w:rsidR="003F43B7">
        <w:rPr>
          <w:rFonts w:cstheme="minorHAnsi"/>
          <w:sz w:val="24"/>
          <w:szCs w:val="24"/>
        </w:rPr>
        <w:t>[insert chapter]</w:t>
      </w:r>
      <w:r w:rsidRPr="00A17B51">
        <w:rPr>
          <w:rFonts w:cstheme="minorHAnsi"/>
          <w:sz w:val="24"/>
          <w:szCs w:val="24"/>
        </w:rPr>
        <w:t xml:space="preserve"> Board of Directors</w:t>
      </w:r>
    </w:p>
    <w:p w14:paraId="6FC70CED" w14:textId="4247D609" w:rsidR="00C06A6B" w:rsidRPr="00A17B51" w:rsidRDefault="00C06A6B" w:rsidP="00656D52">
      <w:pPr>
        <w:spacing w:after="0" w:line="240" w:lineRule="auto"/>
        <w:rPr>
          <w:rFonts w:cstheme="minorHAnsi"/>
          <w:sz w:val="24"/>
          <w:szCs w:val="24"/>
        </w:rPr>
      </w:pPr>
    </w:p>
    <w:p w14:paraId="58EAED83" w14:textId="47A6970D" w:rsidR="00C06A6B" w:rsidRPr="00A17B51" w:rsidRDefault="00C06A6B" w:rsidP="00656D52">
      <w:pPr>
        <w:spacing w:after="0" w:line="240" w:lineRule="auto"/>
        <w:rPr>
          <w:rFonts w:cstheme="minorHAnsi"/>
          <w:sz w:val="24"/>
          <w:szCs w:val="24"/>
        </w:rPr>
      </w:pPr>
    </w:p>
    <w:p w14:paraId="5CFDAD1B" w14:textId="0AE6C76B" w:rsidR="00C06A6B" w:rsidRPr="00A17B51" w:rsidRDefault="00C06A6B" w:rsidP="00656D52">
      <w:pPr>
        <w:spacing w:after="0" w:line="240" w:lineRule="auto"/>
        <w:rPr>
          <w:rFonts w:cstheme="minorHAnsi"/>
          <w:sz w:val="24"/>
          <w:szCs w:val="24"/>
        </w:rPr>
      </w:pPr>
    </w:p>
    <w:p w14:paraId="527D08D8" w14:textId="630702A4" w:rsidR="00C06A6B" w:rsidRPr="00A17B51" w:rsidRDefault="00C06A6B" w:rsidP="00656D52">
      <w:pPr>
        <w:spacing w:after="0" w:line="240" w:lineRule="auto"/>
        <w:rPr>
          <w:rFonts w:cstheme="minorHAnsi"/>
          <w:sz w:val="24"/>
          <w:szCs w:val="24"/>
        </w:rPr>
      </w:pPr>
    </w:p>
    <w:p w14:paraId="1EFD2998" w14:textId="713161CA" w:rsidR="00AC5B1E" w:rsidRPr="00A17B51" w:rsidRDefault="00AC5B1E" w:rsidP="00656D52">
      <w:pPr>
        <w:spacing w:after="0" w:line="240" w:lineRule="auto"/>
        <w:rPr>
          <w:rFonts w:cstheme="minorHAnsi"/>
          <w:sz w:val="24"/>
          <w:szCs w:val="24"/>
        </w:rPr>
      </w:pPr>
    </w:p>
    <w:p w14:paraId="32FBAF7F" w14:textId="7C886F21" w:rsidR="00AC5B1E" w:rsidRPr="00A17B51" w:rsidRDefault="00AC5B1E" w:rsidP="00656D52">
      <w:pPr>
        <w:spacing w:after="0" w:line="240" w:lineRule="auto"/>
        <w:rPr>
          <w:rFonts w:cstheme="minorHAnsi"/>
          <w:sz w:val="24"/>
          <w:szCs w:val="24"/>
        </w:rPr>
      </w:pPr>
    </w:p>
    <w:p w14:paraId="097F5B6E" w14:textId="77777777" w:rsidR="00F0338F" w:rsidRDefault="00F0338F">
      <w:pPr>
        <w:rPr>
          <w:rFonts w:eastAsia="Times New Roman" w:cstheme="minorHAnsi"/>
          <w:b/>
          <w:bCs/>
          <w:sz w:val="24"/>
          <w:szCs w:val="24"/>
        </w:rPr>
      </w:pPr>
      <w:r>
        <w:rPr>
          <w:rFonts w:eastAsia="Times New Roman" w:cstheme="minorHAnsi"/>
          <w:b/>
          <w:bCs/>
          <w:sz w:val="24"/>
          <w:szCs w:val="24"/>
        </w:rPr>
        <w:br w:type="page"/>
      </w:r>
    </w:p>
    <w:p w14:paraId="7C3CED65" w14:textId="37170749" w:rsidR="00AC5B1E" w:rsidRPr="00F0338F" w:rsidRDefault="00AC5B1E" w:rsidP="00AC5B1E">
      <w:pPr>
        <w:spacing w:before="100" w:beforeAutospacing="1" w:after="100" w:afterAutospacing="1" w:line="240" w:lineRule="auto"/>
        <w:jc w:val="center"/>
        <w:textAlignment w:val="baseline"/>
        <w:rPr>
          <w:rFonts w:eastAsia="Times New Roman" w:cstheme="minorHAnsi"/>
          <w:b/>
          <w:bCs/>
          <w:sz w:val="24"/>
          <w:szCs w:val="24"/>
        </w:rPr>
      </w:pPr>
      <w:r w:rsidRPr="00F0338F">
        <w:rPr>
          <w:rFonts w:eastAsia="Times New Roman" w:cstheme="minorHAnsi"/>
          <w:b/>
          <w:bCs/>
          <w:sz w:val="24"/>
          <w:szCs w:val="24"/>
        </w:rPr>
        <w:lastRenderedPageBreak/>
        <w:t>TCEP Record Retention Policy </w:t>
      </w:r>
    </w:p>
    <w:p w14:paraId="486C439C" w14:textId="77777777" w:rsidR="00AC5B1E" w:rsidRPr="00A17B51" w:rsidRDefault="00AC5B1E" w:rsidP="00AC5B1E">
      <w:pPr>
        <w:spacing w:before="100" w:beforeAutospacing="1" w:after="100" w:afterAutospacing="1" w:line="240" w:lineRule="auto"/>
        <w:textAlignment w:val="baseline"/>
        <w:rPr>
          <w:rFonts w:eastAsia="Times New Roman" w:cstheme="minorHAnsi"/>
          <w:sz w:val="24"/>
          <w:szCs w:val="24"/>
        </w:rPr>
      </w:pPr>
      <w:r w:rsidRPr="00A17B51">
        <w:rPr>
          <w:rFonts w:eastAsia="Times New Roman" w:cstheme="minorHAnsi"/>
          <w:sz w:val="24"/>
          <w:szCs w:val="24"/>
        </w:rPr>
        <w:t>This policy pertains to the retention and destruction of documents and other records. The policy provides guidance for the: </w:t>
      </w:r>
    </w:p>
    <w:p w14:paraId="7C6AA4B0" w14:textId="4F498FA5" w:rsidR="00AC5B1E" w:rsidRPr="00A17B51" w:rsidRDefault="00AC5B1E" w:rsidP="00AC5B1E">
      <w:pPr>
        <w:numPr>
          <w:ilvl w:val="0"/>
          <w:numId w:val="1"/>
        </w:numPr>
        <w:spacing w:before="100" w:beforeAutospacing="1" w:after="100" w:afterAutospacing="1" w:line="240" w:lineRule="auto"/>
        <w:ind w:left="1170" w:firstLine="0"/>
        <w:textAlignment w:val="baseline"/>
        <w:rPr>
          <w:rFonts w:eastAsia="Times New Roman" w:cstheme="minorHAnsi"/>
          <w:sz w:val="24"/>
          <w:szCs w:val="24"/>
        </w:rPr>
      </w:pPr>
      <w:r w:rsidRPr="00A17B51">
        <w:rPr>
          <w:rFonts w:eastAsia="Times New Roman" w:cstheme="minorHAnsi"/>
          <w:sz w:val="24"/>
          <w:szCs w:val="24"/>
        </w:rPr>
        <w:t xml:space="preserve">Retention and maintenance of documents necessary for the proper functioning of the organization as well as to comply with applicable legal </w:t>
      </w:r>
      <w:r w:rsidR="006879D5" w:rsidRPr="00A17B51">
        <w:rPr>
          <w:rFonts w:eastAsia="Times New Roman" w:cstheme="minorHAnsi"/>
          <w:sz w:val="24"/>
          <w:szCs w:val="24"/>
        </w:rPr>
        <w:t>requirements.</w:t>
      </w:r>
      <w:r w:rsidRPr="00A17B51">
        <w:rPr>
          <w:rFonts w:eastAsia="Times New Roman" w:cstheme="minorHAnsi"/>
          <w:sz w:val="24"/>
          <w:szCs w:val="24"/>
        </w:rPr>
        <w:t>  </w:t>
      </w:r>
    </w:p>
    <w:p w14:paraId="223CFF28" w14:textId="77777777" w:rsidR="00AC5B1E" w:rsidRPr="00A17B51" w:rsidRDefault="00AC5B1E" w:rsidP="00AC5B1E">
      <w:pPr>
        <w:numPr>
          <w:ilvl w:val="0"/>
          <w:numId w:val="2"/>
        </w:numPr>
        <w:spacing w:before="100" w:beforeAutospacing="1" w:after="100" w:afterAutospacing="1" w:line="240" w:lineRule="auto"/>
        <w:ind w:left="1170" w:firstLine="0"/>
        <w:textAlignment w:val="baseline"/>
        <w:rPr>
          <w:rFonts w:eastAsia="Times New Roman" w:cstheme="minorHAnsi"/>
          <w:sz w:val="24"/>
          <w:szCs w:val="24"/>
        </w:rPr>
      </w:pPr>
      <w:r w:rsidRPr="00A17B51">
        <w:rPr>
          <w:rFonts w:eastAsia="Times New Roman" w:cstheme="minorHAnsi"/>
          <w:sz w:val="24"/>
          <w:szCs w:val="24"/>
        </w:rPr>
        <w:t>Destruction of documents which no longer need to be retained; and  </w:t>
      </w:r>
    </w:p>
    <w:p w14:paraId="191567E4" w14:textId="77777777" w:rsidR="00AC5B1E" w:rsidRPr="00A17B51" w:rsidRDefault="00AC5B1E" w:rsidP="00AC5B1E">
      <w:pPr>
        <w:numPr>
          <w:ilvl w:val="0"/>
          <w:numId w:val="3"/>
        </w:numPr>
        <w:spacing w:before="100" w:beforeAutospacing="1" w:after="100" w:afterAutospacing="1" w:line="240" w:lineRule="auto"/>
        <w:ind w:left="1170" w:firstLine="0"/>
        <w:textAlignment w:val="baseline"/>
        <w:rPr>
          <w:rFonts w:eastAsia="Times New Roman" w:cstheme="minorHAnsi"/>
          <w:sz w:val="24"/>
          <w:szCs w:val="24"/>
        </w:rPr>
      </w:pPr>
      <w:r w:rsidRPr="00A17B51">
        <w:rPr>
          <w:rFonts w:eastAsia="Times New Roman" w:cstheme="minorHAnsi"/>
          <w:sz w:val="24"/>
          <w:szCs w:val="24"/>
        </w:rPr>
        <w:t>Responsibilities for the Board of Directors, Officers, staff and other individuals with respect to document retention and destruction.  </w:t>
      </w:r>
    </w:p>
    <w:p w14:paraId="653F5ECE" w14:textId="77777777" w:rsidR="00AC5B1E" w:rsidRPr="00A17B51" w:rsidRDefault="00AC5B1E" w:rsidP="00AC5B1E">
      <w:pPr>
        <w:spacing w:before="100" w:beforeAutospacing="1" w:after="100" w:afterAutospacing="1" w:line="240" w:lineRule="auto"/>
        <w:textAlignment w:val="baseline"/>
        <w:rPr>
          <w:rFonts w:eastAsia="Times New Roman" w:cstheme="minorHAnsi"/>
          <w:sz w:val="24"/>
          <w:szCs w:val="24"/>
        </w:rPr>
      </w:pPr>
      <w:r w:rsidRPr="00A17B51">
        <w:rPr>
          <w:rFonts w:eastAsia="Times New Roman" w:cstheme="minorHAnsi"/>
          <w:sz w:val="24"/>
          <w:szCs w:val="24"/>
        </w:rPr>
        <w:t>Records and documents outlined in this policy include paper, electronic files (including e-mail) regardless of where the document is stored, including network servers, desktop or laptop computers and handheld computers.  Documents in electronic format shall be maintained just as hard copy or paper documents are in accordance with the Document Retention Schedule below.  </w:t>
      </w:r>
    </w:p>
    <w:p w14:paraId="4B2501E4" w14:textId="77777777" w:rsidR="00AC5B1E" w:rsidRPr="00A17B51" w:rsidRDefault="00AC5B1E" w:rsidP="00AC5B1E">
      <w:pPr>
        <w:spacing w:before="100" w:beforeAutospacing="1" w:after="100" w:afterAutospacing="1" w:line="240" w:lineRule="auto"/>
        <w:textAlignment w:val="baseline"/>
        <w:rPr>
          <w:rFonts w:eastAsia="Times New Roman" w:cstheme="minorHAnsi"/>
          <w:sz w:val="24"/>
          <w:szCs w:val="24"/>
        </w:rPr>
      </w:pPr>
      <w:r w:rsidRPr="00A17B51">
        <w:rPr>
          <w:rFonts w:eastAsia="Times New Roman" w:cstheme="minorHAnsi"/>
          <w:sz w:val="24"/>
          <w:szCs w:val="24"/>
        </w:rPr>
        <w:t xml:space="preserve">The Executive Director shall coordinate the retention and destruction of documents pursuant to this policy and particularly the Document Retention Schedule included below.  </w:t>
      </w:r>
    </w:p>
    <w:p w14:paraId="65C667BC" w14:textId="77777777" w:rsidR="00AC5B1E" w:rsidRPr="00A17B51" w:rsidRDefault="00AC5B1E" w:rsidP="00AC5B1E">
      <w:pPr>
        <w:spacing w:before="100" w:beforeAutospacing="1" w:after="100" w:afterAutospacing="1" w:line="240" w:lineRule="auto"/>
        <w:textAlignment w:val="baseline"/>
        <w:rPr>
          <w:rFonts w:eastAsia="Times New Roman" w:cstheme="minorHAnsi"/>
          <w:sz w:val="24"/>
          <w:szCs w:val="24"/>
        </w:rPr>
      </w:pPr>
      <w:r w:rsidRPr="00A17B51">
        <w:rPr>
          <w:rFonts w:eastAsia="Times New Roman" w:cstheme="minorHAnsi"/>
          <w:sz w:val="24"/>
          <w:szCs w:val="24"/>
        </w:rPr>
        <w:t>Documents shall be stored in a safe and accessible manner.  Documents which are necessary for the continued operation of the organization in the case of an emergency shall be regularly duplicated or backed up and maintained online.  The Executive Director shall develop reasonable procedures for document retention in the case of an emergency. </w:t>
      </w:r>
    </w:p>
    <w:p w14:paraId="07868452" w14:textId="77777777" w:rsidR="00AC5B1E" w:rsidRPr="00A17B51" w:rsidRDefault="00AC5B1E" w:rsidP="00AC5B1E">
      <w:pPr>
        <w:spacing w:before="100" w:beforeAutospacing="1" w:after="100" w:afterAutospacing="1" w:line="240" w:lineRule="auto"/>
        <w:textAlignment w:val="baseline"/>
        <w:rPr>
          <w:rFonts w:eastAsia="Times New Roman" w:cstheme="minorHAnsi"/>
          <w:sz w:val="24"/>
          <w:szCs w:val="24"/>
        </w:rPr>
      </w:pPr>
      <w:r w:rsidRPr="00A17B51">
        <w:rPr>
          <w:rFonts w:eastAsia="Times New Roman" w:cstheme="minorHAnsi"/>
          <w:b/>
          <w:bCs/>
          <w:sz w:val="24"/>
          <w:szCs w:val="24"/>
        </w:rPr>
        <w:t>Document Retention Schedule</w:t>
      </w:r>
      <w:r w:rsidRPr="00A17B51">
        <w:rPr>
          <w:rFonts w:eastAsia="Times New Roman" w:cstheme="minorHAnsi"/>
          <w:sz w:val="24"/>
          <w:szCs w:val="24"/>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595"/>
        <w:gridCol w:w="3975"/>
      </w:tblGrid>
      <w:tr w:rsidR="00AC5B1E" w:rsidRPr="00A17B51" w14:paraId="3459FD31" w14:textId="77777777" w:rsidTr="002D5781">
        <w:tc>
          <w:tcPr>
            <w:tcW w:w="5595" w:type="dxa"/>
            <w:tcBorders>
              <w:top w:val="single" w:sz="6" w:space="0" w:color="auto"/>
              <w:left w:val="single" w:sz="6" w:space="0" w:color="auto"/>
              <w:bottom w:val="single" w:sz="6" w:space="0" w:color="auto"/>
              <w:right w:val="single" w:sz="6" w:space="0" w:color="auto"/>
            </w:tcBorders>
            <w:shd w:val="clear" w:color="auto" w:fill="C6D9F1"/>
            <w:hideMark/>
          </w:tcPr>
          <w:p w14:paraId="4E8EFC47" w14:textId="77777777" w:rsidR="00AC5B1E" w:rsidRPr="00A17B51" w:rsidRDefault="00AC5B1E" w:rsidP="002D5781">
            <w:pPr>
              <w:spacing w:before="100" w:beforeAutospacing="1" w:after="100" w:afterAutospacing="1" w:line="240" w:lineRule="auto"/>
              <w:textAlignment w:val="baseline"/>
              <w:rPr>
                <w:rFonts w:eastAsia="Times New Roman" w:cstheme="minorHAnsi"/>
                <w:sz w:val="24"/>
                <w:szCs w:val="24"/>
              </w:rPr>
            </w:pPr>
            <w:r w:rsidRPr="00A17B51">
              <w:rPr>
                <w:rFonts w:eastAsia="Times New Roman" w:cstheme="minorHAnsi"/>
                <w:b/>
                <w:bCs/>
                <w:sz w:val="24"/>
                <w:szCs w:val="24"/>
              </w:rPr>
              <w:t>Type of Document</w:t>
            </w:r>
            <w:r w:rsidRPr="00A17B51">
              <w:rPr>
                <w:rFonts w:eastAsia="Times New Roman" w:cstheme="minorHAnsi"/>
                <w:sz w:val="24"/>
                <w:szCs w:val="24"/>
              </w:rPr>
              <w:t> </w:t>
            </w:r>
          </w:p>
        </w:tc>
        <w:tc>
          <w:tcPr>
            <w:tcW w:w="3975" w:type="dxa"/>
            <w:tcBorders>
              <w:top w:val="single" w:sz="6" w:space="0" w:color="auto"/>
              <w:left w:val="single" w:sz="6" w:space="0" w:color="auto"/>
              <w:bottom w:val="single" w:sz="6" w:space="0" w:color="auto"/>
              <w:right w:val="single" w:sz="6" w:space="0" w:color="auto"/>
            </w:tcBorders>
            <w:shd w:val="clear" w:color="auto" w:fill="C6D9F1"/>
            <w:hideMark/>
          </w:tcPr>
          <w:p w14:paraId="5E711C5D" w14:textId="77777777" w:rsidR="00AC5B1E" w:rsidRPr="00A17B51" w:rsidRDefault="00AC5B1E" w:rsidP="002D5781">
            <w:pPr>
              <w:spacing w:before="100" w:beforeAutospacing="1" w:after="100" w:afterAutospacing="1" w:line="240" w:lineRule="auto"/>
              <w:textAlignment w:val="baseline"/>
              <w:rPr>
                <w:rFonts w:eastAsia="Times New Roman" w:cstheme="minorHAnsi"/>
                <w:sz w:val="24"/>
                <w:szCs w:val="24"/>
              </w:rPr>
            </w:pPr>
            <w:r w:rsidRPr="00A17B51">
              <w:rPr>
                <w:rFonts w:eastAsia="Times New Roman" w:cstheme="minorHAnsi"/>
                <w:b/>
                <w:bCs/>
                <w:sz w:val="24"/>
                <w:szCs w:val="24"/>
              </w:rPr>
              <w:t>Minimum Requirement</w:t>
            </w:r>
            <w:r w:rsidRPr="00A17B51">
              <w:rPr>
                <w:rFonts w:eastAsia="Times New Roman" w:cstheme="minorHAnsi"/>
                <w:sz w:val="24"/>
                <w:szCs w:val="24"/>
              </w:rPr>
              <w:t> </w:t>
            </w:r>
          </w:p>
        </w:tc>
      </w:tr>
      <w:tr w:rsidR="00AC5B1E" w:rsidRPr="00A17B51" w14:paraId="63CFAC5A" w14:textId="77777777" w:rsidTr="002D5781">
        <w:tc>
          <w:tcPr>
            <w:tcW w:w="5595" w:type="dxa"/>
            <w:tcBorders>
              <w:top w:val="single" w:sz="6" w:space="0" w:color="auto"/>
              <w:left w:val="single" w:sz="6" w:space="0" w:color="auto"/>
              <w:bottom w:val="single" w:sz="6" w:space="0" w:color="auto"/>
              <w:right w:val="single" w:sz="6" w:space="0" w:color="auto"/>
            </w:tcBorders>
            <w:shd w:val="clear" w:color="auto" w:fill="auto"/>
            <w:hideMark/>
          </w:tcPr>
          <w:p w14:paraId="7B531FBB" w14:textId="77777777" w:rsidR="00AC5B1E" w:rsidRPr="00A17B51" w:rsidRDefault="00AC5B1E" w:rsidP="002D5781">
            <w:pPr>
              <w:spacing w:before="100" w:beforeAutospacing="1" w:after="100" w:afterAutospacing="1" w:line="240" w:lineRule="auto"/>
              <w:textAlignment w:val="baseline"/>
              <w:rPr>
                <w:rFonts w:eastAsia="Times New Roman" w:cstheme="minorHAnsi"/>
                <w:sz w:val="24"/>
                <w:szCs w:val="24"/>
              </w:rPr>
            </w:pPr>
            <w:r w:rsidRPr="00A17B51">
              <w:rPr>
                <w:rFonts w:eastAsia="Times New Roman" w:cstheme="minorHAnsi"/>
                <w:sz w:val="24"/>
                <w:szCs w:val="24"/>
              </w:rPr>
              <w:t>Accounts Payable ledgers and schedules </w:t>
            </w:r>
          </w:p>
        </w:tc>
        <w:tc>
          <w:tcPr>
            <w:tcW w:w="3975" w:type="dxa"/>
            <w:tcBorders>
              <w:top w:val="single" w:sz="6" w:space="0" w:color="auto"/>
              <w:left w:val="single" w:sz="6" w:space="0" w:color="auto"/>
              <w:bottom w:val="single" w:sz="6" w:space="0" w:color="auto"/>
              <w:right w:val="single" w:sz="6" w:space="0" w:color="auto"/>
            </w:tcBorders>
            <w:shd w:val="clear" w:color="auto" w:fill="auto"/>
            <w:hideMark/>
          </w:tcPr>
          <w:p w14:paraId="3EF54E75" w14:textId="77777777" w:rsidR="00AC5B1E" w:rsidRPr="00A17B51" w:rsidRDefault="00AC5B1E" w:rsidP="002D5781">
            <w:pPr>
              <w:spacing w:before="100" w:beforeAutospacing="1" w:after="100" w:afterAutospacing="1" w:line="240" w:lineRule="auto"/>
              <w:textAlignment w:val="baseline"/>
              <w:rPr>
                <w:rFonts w:eastAsia="Times New Roman" w:cstheme="minorHAnsi"/>
                <w:sz w:val="24"/>
                <w:szCs w:val="24"/>
              </w:rPr>
            </w:pPr>
            <w:r w:rsidRPr="00A17B51">
              <w:rPr>
                <w:rFonts w:eastAsia="Times New Roman" w:cstheme="minorHAnsi"/>
                <w:sz w:val="24"/>
                <w:szCs w:val="24"/>
              </w:rPr>
              <w:t>7 years </w:t>
            </w:r>
          </w:p>
        </w:tc>
      </w:tr>
      <w:tr w:rsidR="00AC5B1E" w:rsidRPr="00A17B51" w14:paraId="121674E1" w14:textId="77777777" w:rsidTr="002D5781">
        <w:tc>
          <w:tcPr>
            <w:tcW w:w="5595" w:type="dxa"/>
            <w:tcBorders>
              <w:top w:val="single" w:sz="6" w:space="0" w:color="auto"/>
              <w:left w:val="single" w:sz="6" w:space="0" w:color="auto"/>
              <w:bottom w:val="single" w:sz="6" w:space="0" w:color="auto"/>
              <w:right w:val="single" w:sz="6" w:space="0" w:color="auto"/>
            </w:tcBorders>
            <w:shd w:val="clear" w:color="auto" w:fill="auto"/>
            <w:hideMark/>
          </w:tcPr>
          <w:p w14:paraId="3113EE55" w14:textId="77777777" w:rsidR="00AC5B1E" w:rsidRPr="00A17B51" w:rsidRDefault="00AC5B1E" w:rsidP="002D5781">
            <w:pPr>
              <w:spacing w:before="100" w:beforeAutospacing="1" w:after="100" w:afterAutospacing="1" w:line="240" w:lineRule="auto"/>
              <w:textAlignment w:val="baseline"/>
              <w:rPr>
                <w:rFonts w:eastAsia="Times New Roman" w:cstheme="minorHAnsi"/>
                <w:sz w:val="24"/>
                <w:szCs w:val="24"/>
              </w:rPr>
            </w:pPr>
            <w:r w:rsidRPr="00A17B51">
              <w:rPr>
                <w:rFonts w:eastAsia="Times New Roman" w:cstheme="minorHAnsi"/>
                <w:sz w:val="24"/>
                <w:szCs w:val="24"/>
              </w:rPr>
              <w:t>Accounts receivable ledgers and schedules </w:t>
            </w:r>
          </w:p>
        </w:tc>
        <w:tc>
          <w:tcPr>
            <w:tcW w:w="3975" w:type="dxa"/>
            <w:tcBorders>
              <w:top w:val="single" w:sz="6" w:space="0" w:color="auto"/>
              <w:left w:val="single" w:sz="6" w:space="0" w:color="auto"/>
              <w:bottom w:val="single" w:sz="6" w:space="0" w:color="auto"/>
              <w:right w:val="single" w:sz="6" w:space="0" w:color="auto"/>
            </w:tcBorders>
            <w:shd w:val="clear" w:color="auto" w:fill="auto"/>
            <w:hideMark/>
          </w:tcPr>
          <w:p w14:paraId="64AB1376" w14:textId="77777777" w:rsidR="00AC5B1E" w:rsidRPr="00A17B51" w:rsidRDefault="00AC5B1E" w:rsidP="002D5781">
            <w:pPr>
              <w:spacing w:before="100" w:beforeAutospacing="1" w:after="100" w:afterAutospacing="1" w:line="240" w:lineRule="auto"/>
              <w:textAlignment w:val="baseline"/>
              <w:rPr>
                <w:rFonts w:eastAsia="Times New Roman" w:cstheme="minorHAnsi"/>
                <w:sz w:val="24"/>
                <w:szCs w:val="24"/>
              </w:rPr>
            </w:pPr>
            <w:r w:rsidRPr="00A17B51">
              <w:rPr>
                <w:rFonts w:eastAsia="Times New Roman" w:cstheme="minorHAnsi"/>
                <w:sz w:val="24"/>
                <w:szCs w:val="24"/>
              </w:rPr>
              <w:t>7 years </w:t>
            </w:r>
          </w:p>
        </w:tc>
      </w:tr>
      <w:tr w:rsidR="00AC5B1E" w:rsidRPr="00A17B51" w14:paraId="29A37021" w14:textId="77777777" w:rsidTr="002D5781">
        <w:tc>
          <w:tcPr>
            <w:tcW w:w="5595" w:type="dxa"/>
            <w:tcBorders>
              <w:top w:val="single" w:sz="6" w:space="0" w:color="auto"/>
              <w:left w:val="single" w:sz="6" w:space="0" w:color="auto"/>
              <w:bottom w:val="single" w:sz="6" w:space="0" w:color="auto"/>
              <w:right w:val="single" w:sz="6" w:space="0" w:color="auto"/>
            </w:tcBorders>
            <w:shd w:val="clear" w:color="auto" w:fill="auto"/>
            <w:hideMark/>
          </w:tcPr>
          <w:p w14:paraId="028E9B82" w14:textId="77777777" w:rsidR="00AC5B1E" w:rsidRPr="00A17B51" w:rsidRDefault="00AC5B1E" w:rsidP="002D5781">
            <w:pPr>
              <w:spacing w:before="100" w:beforeAutospacing="1" w:after="100" w:afterAutospacing="1" w:line="240" w:lineRule="auto"/>
              <w:textAlignment w:val="baseline"/>
              <w:rPr>
                <w:rFonts w:eastAsia="Times New Roman" w:cstheme="minorHAnsi"/>
                <w:sz w:val="24"/>
                <w:szCs w:val="24"/>
              </w:rPr>
            </w:pPr>
            <w:r w:rsidRPr="00A17B51">
              <w:rPr>
                <w:rFonts w:eastAsia="Times New Roman" w:cstheme="minorHAnsi"/>
                <w:sz w:val="24"/>
                <w:szCs w:val="24"/>
              </w:rPr>
              <w:t>Articles of Incorporation </w:t>
            </w:r>
          </w:p>
        </w:tc>
        <w:tc>
          <w:tcPr>
            <w:tcW w:w="3975" w:type="dxa"/>
            <w:tcBorders>
              <w:top w:val="single" w:sz="6" w:space="0" w:color="auto"/>
              <w:left w:val="single" w:sz="6" w:space="0" w:color="auto"/>
              <w:bottom w:val="single" w:sz="6" w:space="0" w:color="auto"/>
              <w:right w:val="single" w:sz="6" w:space="0" w:color="auto"/>
            </w:tcBorders>
            <w:shd w:val="clear" w:color="auto" w:fill="auto"/>
            <w:hideMark/>
          </w:tcPr>
          <w:p w14:paraId="33F06D72" w14:textId="77777777" w:rsidR="00AC5B1E" w:rsidRPr="00A17B51" w:rsidRDefault="00AC5B1E" w:rsidP="002D5781">
            <w:pPr>
              <w:spacing w:before="100" w:beforeAutospacing="1" w:after="100" w:afterAutospacing="1" w:line="240" w:lineRule="auto"/>
              <w:textAlignment w:val="baseline"/>
              <w:rPr>
                <w:rFonts w:eastAsia="Times New Roman" w:cstheme="minorHAnsi"/>
                <w:sz w:val="24"/>
                <w:szCs w:val="24"/>
              </w:rPr>
            </w:pPr>
            <w:r w:rsidRPr="00A17B51">
              <w:rPr>
                <w:rFonts w:eastAsia="Times New Roman" w:cstheme="minorHAnsi"/>
                <w:sz w:val="24"/>
                <w:szCs w:val="24"/>
              </w:rPr>
              <w:t>Permanently </w:t>
            </w:r>
          </w:p>
        </w:tc>
      </w:tr>
      <w:tr w:rsidR="00AC5B1E" w:rsidRPr="00A17B51" w14:paraId="5AD8C829" w14:textId="77777777" w:rsidTr="002D5781">
        <w:tc>
          <w:tcPr>
            <w:tcW w:w="5595" w:type="dxa"/>
            <w:tcBorders>
              <w:top w:val="single" w:sz="6" w:space="0" w:color="auto"/>
              <w:left w:val="single" w:sz="6" w:space="0" w:color="auto"/>
              <w:bottom w:val="single" w:sz="6" w:space="0" w:color="auto"/>
              <w:right w:val="single" w:sz="6" w:space="0" w:color="auto"/>
            </w:tcBorders>
            <w:shd w:val="clear" w:color="auto" w:fill="auto"/>
            <w:hideMark/>
          </w:tcPr>
          <w:p w14:paraId="7E1177ED" w14:textId="77777777" w:rsidR="00AC5B1E" w:rsidRPr="00A17B51" w:rsidRDefault="00AC5B1E" w:rsidP="002D5781">
            <w:pPr>
              <w:spacing w:before="100" w:beforeAutospacing="1" w:after="100" w:afterAutospacing="1" w:line="240" w:lineRule="auto"/>
              <w:textAlignment w:val="baseline"/>
              <w:rPr>
                <w:rFonts w:eastAsia="Times New Roman" w:cstheme="minorHAnsi"/>
                <w:sz w:val="24"/>
                <w:szCs w:val="24"/>
              </w:rPr>
            </w:pPr>
            <w:r w:rsidRPr="00A17B51">
              <w:rPr>
                <w:rFonts w:eastAsia="Times New Roman" w:cstheme="minorHAnsi"/>
                <w:sz w:val="24"/>
                <w:szCs w:val="24"/>
              </w:rPr>
              <w:t>Bank reconciliations </w:t>
            </w:r>
          </w:p>
        </w:tc>
        <w:tc>
          <w:tcPr>
            <w:tcW w:w="3975" w:type="dxa"/>
            <w:tcBorders>
              <w:top w:val="single" w:sz="6" w:space="0" w:color="auto"/>
              <w:left w:val="single" w:sz="6" w:space="0" w:color="auto"/>
              <w:bottom w:val="single" w:sz="6" w:space="0" w:color="auto"/>
              <w:right w:val="single" w:sz="6" w:space="0" w:color="auto"/>
            </w:tcBorders>
            <w:shd w:val="clear" w:color="auto" w:fill="auto"/>
            <w:hideMark/>
          </w:tcPr>
          <w:p w14:paraId="7F32CC69" w14:textId="77777777" w:rsidR="00AC5B1E" w:rsidRPr="00A17B51" w:rsidRDefault="00AC5B1E" w:rsidP="002D5781">
            <w:pPr>
              <w:spacing w:before="100" w:beforeAutospacing="1" w:after="100" w:afterAutospacing="1" w:line="240" w:lineRule="auto"/>
              <w:textAlignment w:val="baseline"/>
              <w:rPr>
                <w:rFonts w:eastAsia="Times New Roman" w:cstheme="minorHAnsi"/>
                <w:sz w:val="24"/>
                <w:szCs w:val="24"/>
              </w:rPr>
            </w:pPr>
            <w:r w:rsidRPr="00A17B51">
              <w:rPr>
                <w:rFonts w:eastAsia="Times New Roman" w:cstheme="minorHAnsi"/>
                <w:sz w:val="24"/>
                <w:szCs w:val="24"/>
              </w:rPr>
              <w:t>2 years </w:t>
            </w:r>
          </w:p>
        </w:tc>
      </w:tr>
      <w:tr w:rsidR="00AC5B1E" w:rsidRPr="00A17B51" w14:paraId="28ACBB6F" w14:textId="77777777" w:rsidTr="002D5781">
        <w:tc>
          <w:tcPr>
            <w:tcW w:w="5595" w:type="dxa"/>
            <w:tcBorders>
              <w:top w:val="single" w:sz="6" w:space="0" w:color="auto"/>
              <w:left w:val="single" w:sz="6" w:space="0" w:color="auto"/>
              <w:bottom w:val="single" w:sz="6" w:space="0" w:color="auto"/>
              <w:right w:val="single" w:sz="6" w:space="0" w:color="auto"/>
            </w:tcBorders>
            <w:shd w:val="clear" w:color="auto" w:fill="auto"/>
            <w:hideMark/>
          </w:tcPr>
          <w:p w14:paraId="4983BC03" w14:textId="77777777" w:rsidR="00AC5B1E" w:rsidRPr="00A17B51" w:rsidRDefault="00AC5B1E" w:rsidP="002D5781">
            <w:pPr>
              <w:spacing w:before="100" w:beforeAutospacing="1" w:after="100" w:afterAutospacing="1" w:line="240" w:lineRule="auto"/>
              <w:textAlignment w:val="baseline"/>
              <w:rPr>
                <w:rFonts w:eastAsia="Times New Roman" w:cstheme="minorHAnsi"/>
                <w:sz w:val="24"/>
                <w:szCs w:val="24"/>
              </w:rPr>
            </w:pPr>
            <w:r w:rsidRPr="00A17B51">
              <w:rPr>
                <w:rFonts w:eastAsia="Times New Roman" w:cstheme="minorHAnsi"/>
                <w:sz w:val="24"/>
                <w:szCs w:val="24"/>
              </w:rPr>
              <w:t>Bank statements </w:t>
            </w:r>
          </w:p>
        </w:tc>
        <w:tc>
          <w:tcPr>
            <w:tcW w:w="3975" w:type="dxa"/>
            <w:tcBorders>
              <w:top w:val="single" w:sz="6" w:space="0" w:color="auto"/>
              <w:left w:val="single" w:sz="6" w:space="0" w:color="auto"/>
              <w:bottom w:val="single" w:sz="6" w:space="0" w:color="auto"/>
              <w:right w:val="single" w:sz="6" w:space="0" w:color="auto"/>
            </w:tcBorders>
            <w:shd w:val="clear" w:color="auto" w:fill="auto"/>
            <w:hideMark/>
          </w:tcPr>
          <w:p w14:paraId="5DD0A73D" w14:textId="77777777" w:rsidR="00AC5B1E" w:rsidRPr="00A17B51" w:rsidRDefault="00AC5B1E" w:rsidP="002D5781">
            <w:pPr>
              <w:spacing w:before="100" w:beforeAutospacing="1" w:after="100" w:afterAutospacing="1" w:line="240" w:lineRule="auto"/>
              <w:textAlignment w:val="baseline"/>
              <w:rPr>
                <w:rFonts w:eastAsia="Times New Roman" w:cstheme="minorHAnsi"/>
                <w:sz w:val="24"/>
                <w:szCs w:val="24"/>
              </w:rPr>
            </w:pPr>
            <w:r w:rsidRPr="00A17B51">
              <w:rPr>
                <w:rFonts w:eastAsia="Times New Roman" w:cstheme="minorHAnsi"/>
                <w:sz w:val="24"/>
                <w:szCs w:val="24"/>
              </w:rPr>
              <w:t>7 years </w:t>
            </w:r>
          </w:p>
        </w:tc>
      </w:tr>
      <w:tr w:rsidR="00AC5B1E" w:rsidRPr="00A17B51" w14:paraId="7BE99A7A" w14:textId="77777777" w:rsidTr="002D5781">
        <w:tc>
          <w:tcPr>
            <w:tcW w:w="5595" w:type="dxa"/>
            <w:tcBorders>
              <w:top w:val="single" w:sz="6" w:space="0" w:color="auto"/>
              <w:left w:val="single" w:sz="6" w:space="0" w:color="auto"/>
              <w:bottom w:val="single" w:sz="6" w:space="0" w:color="auto"/>
              <w:right w:val="single" w:sz="6" w:space="0" w:color="auto"/>
            </w:tcBorders>
            <w:shd w:val="clear" w:color="auto" w:fill="auto"/>
            <w:hideMark/>
          </w:tcPr>
          <w:p w14:paraId="059F56DD" w14:textId="77777777" w:rsidR="00AC5B1E" w:rsidRPr="00A17B51" w:rsidRDefault="00AC5B1E" w:rsidP="002D5781">
            <w:pPr>
              <w:spacing w:before="100" w:beforeAutospacing="1" w:after="100" w:afterAutospacing="1" w:line="240" w:lineRule="auto"/>
              <w:textAlignment w:val="baseline"/>
              <w:rPr>
                <w:rFonts w:eastAsia="Times New Roman" w:cstheme="minorHAnsi"/>
                <w:sz w:val="24"/>
                <w:szCs w:val="24"/>
              </w:rPr>
            </w:pPr>
            <w:r w:rsidRPr="00A17B51">
              <w:rPr>
                <w:rFonts w:eastAsia="Times New Roman" w:cstheme="minorHAnsi"/>
                <w:sz w:val="24"/>
                <w:szCs w:val="24"/>
              </w:rPr>
              <w:t>Budgets </w:t>
            </w:r>
          </w:p>
        </w:tc>
        <w:tc>
          <w:tcPr>
            <w:tcW w:w="3975" w:type="dxa"/>
            <w:tcBorders>
              <w:top w:val="single" w:sz="6" w:space="0" w:color="auto"/>
              <w:left w:val="single" w:sz="6" w:space="0" w:color="auto"/>
              <w:bottom w:val="single" w:sz="6" w:space="0" w:color="auto"/>
              <w:right w:val="single" w:sz="6" w:space="0" w:color="auto"/>
            </w:tcBorders>
            <w:shd w:val="clear" w:color="auto" w:fill="auto"/>
            <w:hideMark/>
          </w:tcPr>
          <w:p w14:paraId="4CD3FEFA" w14:textId="77777777" w:rsidR="00AC5B1E" w:rsidRPr="00A17B51" w:rsidRDefault="00AC5B1E" w:rsidP="002D5781">
            <w:pPr>
              <w:spacing w:before="100" w:beforeAutospacing="1" w:after="100" w:afterAutospacing="1" w:line="240" w:lineRule="auto"/>
              <w:textAlignment w:val="baseline"/>
              <w:rPr>
                <w:rFonts w:eastAsia="Times New Roman" w:cstheme="minorHAnsi"/>
                <w:sz w:val="24"/>
                <w:szCs w:val="24"/>
              </w:rPr>
            </w:pPr>
            <w:r w:rsidRPr="00A17B51">
              <w:rPr>
                <w:rFonts w:eastAsia="Times New Roman" w:cstheme="minorHAnsi"/>
                <w:sz w:val="24"/>
                <w:szCs w:val="24"/>
              </w:rPr>
              <w:t>7 years </w:t>
            </w:r>
          </w:p>
        </w:tc>
      </w:tr>
      <w:tr w:rsidR="00AC5B1E" w:rsidRPr="00A17B51" w14:paraId="00F30F1E" w14:textId="77777777" w:rsidTr="002D5781">
        <w:tc>
          <w:tcPr>
            <w:tcW w:w="5595" w:type="dxa"/>
            <w:tcBorders>
              <w:top w:val="single" w:sz="6" w:space="0" w:color="auto"/>
              <w:left w:val="single" w:sz="6" w:space="0" w:color="auto"/>
              <w:bottom w:val="single" w:sz="6" w:space="0" w:color="auto"/>
              <w:right w:val="single" w:sz="6" w:space="0" w:color="auto"/>
            </w:tcBorders>
            <w:shd w:val="clear" w:color="auto" w:fill="auto"/>
            <w:hideMark/>
          </w:tcPr>
          <w:p w14:paraId="4BD83C78" w14:textId="77777777" w:rsidR="00AC5B1E" w:rsidRPr="00A17B51" w:rsidRDefault="00AC5B1E" w:rsidP="002D5781">
            <w:pPr>
              <w:spacing w:before="100" w:beforeAutospacing="1" w:after="100" w:afterAutospacing="1" w:line="240" w:lineRule="auto"/>
              <w:textAlignment w:val="baseline"/>
              <w:rPr>
                <w:rFonts w:eastAsia="Times New Roman" w:cstheme="minorHAnsi"/>
                <w:sz w:val="24"/>
                <w:szCs w:val="24"/>
              </w:rPr>
            </w:pPr>
            <w:r w:rsidRPr="00A17B51">
              <w:rPr>
                <w:rFonts w:eastAsia="Times New Roman" w:cstheme="minorHAnsi"/>
                <w:sz w:val="24"/>
                <w:szCs w:val="24"/>
              </w:rPr>
              <w:t>Bylaws </w:t>
            </w:r>
          </w:p>
        </w:tc>
        <w:tc>
          <w:tcPr>
            <w:tcW w:w="3975" w:type="dxa"/>
            <w:tcBorders>
              <w:top w:val="single" w:sz="6" w:space="0" w:color="auto"/>
              <w:left w:val="single" w:sz="6" w:space="0" w:color="auto"/>
              <w:bottom w:val="single" w:sz="6" w:space="0" w:color="auto"/>
              <w:right w:val="single" w:sz="6" w:space="0" w:color="auto"/>
            </w:tcBorders>
            <w:shd w:val="clear" w:color="auto" w:fill="auto"/>
            <w:hideMark/>
          </w:tcPr>
          <w:p w14:paraId="4194B510" w14:textId="77777777" w:rsidR="00AC5B1E" w:rsidRPr="00A17B51" w:rsidRDefault="00AC5B1E" w:rsidP="002D5781">
            <w:pPr>
              <w:spacing w:before="100" w:beforeAutospacing="1" w:after="100" w:afterAutospacing="1" w:line="240" w:lineRule="auto"/>
              <w:textAlignment w:val="baseline"/>
              <w:rPr>
                <w:rFonts w:eastAsia="Times New Roman" w:cstheme="minorHAnsi"/>
                <w:sz w:val="24"/>
                <w:szCs w:val="24"/>
              </w:rPr>
            </w:pPr>
            <w:r w:rsidRPr="00A17B51">
              <w:rPr>
                <w:rFonts w:eastAsia="Times New Roman" w:cstheme="minorHAnsi"/>
                <w:sz w:val="24"/>
                <w:szCs w:val="24"/>
              </w:rPr>
              <w:t>Permanently </w:t>
            </w:r>
          </w:p>
        </w:tc>
      </w:tr>
      <w:tr w:rsidR="00AC5B1E" w:rsidRPr="00A17B51" w14:paraId="0D9C3980" w14:textId="77777777" w:rsidTr="002D5781">
        <w:tc>
          <w:tcPr>
            <w:tcW w:w="5595" w:type="dxa"/>
            <w:tcBorders>
              <w:top w:val="single" w:sz="6" w:space="0" w:color="auto"/>
              <w:left w:val="single" w:sz="6" w:space="0" w:color="auto"/>
              <w:bottom w:val="single" w:sz="6" w:space="0" w:color="auto"/>
              <w:right w:val="single" w:sz="6" w:space="0" w:color="auto"/>
            </w:tcBorders>
            <w:shd w:val="clear" w:color="auto" w:fill="auto"/>
            <w:hideMark/>
          </w:tcPr>
          <w:p w14:paraId="07979F62" w14:textId="77777777" w:rsidR="00AC5B1E" w:rsidRPr="00A17B51" w:rsidRDefault="00AC5B1E" w:rsidP="002D5781">
            <w:pPr>
              <w:spacing w:before="100" w:beforeAutospacing="1" w:after="100" w:afterAutospacing="1" w:line="240" w:lineRule="auto"/>
              <w:textAlignment w:val="baseline"/>
              <w:rPr>
                <w:rFonts w:eastAsia="Times New Roman" w:cstheme="minorHAnsi"/>
                <w:sz w:val="24"/>
                <w:szCs w:val="24"/>
              </w:rPr>
            </w:pPr>
            <w:r w:rsidRPr="00A17B51">
              <w:rPr>
                <w:rFonts w:eastAsia="Times New Roman" w:cstheme="minorHAnsi"/>
                <w:sz w:val="24"/>
                <w:szCs w:val="24"/>
              </w:rPr>
              <w:lastRenderedPageBreak/>
              <w:t>Checks (for important payments and purchases) </w:t>
            </w:r>
          </w:p>
        </w:tc>
        <w:tc>
          <w:tcPr>
            <w:tcW w:w="3975" w:type="dxa"/>
            <w:tcBorders>
              <w:top w:val="single" w:sz="6" w:space="0" w:color="auto"/>
              <w:left w:val="single" w:sz="6" w:space="0" w:color="auto"/>
              <w:bottom w:val="single" w:sz="6" w:space="0" w:color="auto"/>
              <w:right w:val="single" w:sz="6" w:space="0" w:color="auto"/>
            </w:tcBorders>
            <w:shd w:val="clear" w:color="auto" w:fill="auto"/>
            <w:hideMark/>
          </w:tcPr>
          <w:p w14:paraId="5ECA2FE4" w14:textId="77777777" w:rsidR="00AC5B1E" w:rsidRPr="00A17B51" w:rsidRDefault="00AC5B1E" w:rsidP="002D5781">
            <w:pPr>
              <w:spacing w:before="100" w:beforeAutospacing="1" w:after="100" w:afterAutospacing="1" w:line="240" w:lineRule="auto"/>
              <w:textAlignment w:val="baseline"/>
              <w:rPr>
                <w:rFonts w:eastAsia="Times New Roman" w:cstheme="minorHAnsi"/>
                <w:sz w:val="24"/>
                <w:szCs w:val="24"/>
              </w:rPr>
            </w:pPr>
            <w:r w:rsidRPr="00A17B51">
              <w:rPr>
                <w:rFonts w:eastAsia="Times New Roman" w:cstheme="minorHAnsi"/>
                <w:sz w:val="24"/>
                <w:szCs w:val="24"/>
              </w:rPr>
              <w:t>Permanently </w:t>
            </w:r>
          </w:p>
        </w:tc>
      </w:tr>
      <w:tr w:rsidR="00AC5B1E" w:rsidRPr="00A17B51" w14:paraId="5AE2F26F" w14:textId="77777777" w:rsidTr="002D5781">
        <w:tc>
          <w:tcPr>
            <w:tcW w:w="5595" w:type="dxa"/>
            <w:tcBorders>
              <w:top w:val="single" w:sz="6" w:space="0" w:color="auto"/>
              <w:left w:val="single" w:sz="6" w:space="0" w:color="auto"/>
              <w:bottom w:val="single" w:sz="6" w:space="0" w:color="auto"/>
              <w:right w:val="single" w:sz="6" w:space="0" w:color="auto"/>
            </w:tcBorders>
            <w:shd w:val="clear" w:color="auto" w:fill="auto"/>
            <w:hideMark/>
          </w:tcPr>
          <w:p w14:paraId="3D56A271" w14:textId="77777777" w:rsidR="00AC5B1E" w:rsidRPr="00A17B51" w:rsidRDefault="00AC5B1E" w:rsidP="002D5781">
            <w:pPr>
              <w:spacing w:before="100" w:beforeAutospacing="1" w:after="100" w:afterAutospacing="1" w:line="240" w:lineRule="auto"/>
              <w:textAlignment w:val="baseline"/>
              <w:rPr>
                <w:rFonts w:eastAsia="Times New Roman" w:cstheme="minorHAnsi"/>
                <w:sz w:val="24"/>
                <w:szCs w:val="24"/>
              </w:rPr>
            </w:pPr>
            <w:r w:rsidRPr="00A17B51">
              <w:rPr>
                <w:rFonts w:eastAsia="Times New Roman" w:cstheme="minorHAnsi"/>
                <w:sz w:val="24"/>
                <w:szCs w:val="24"/>
              </w:rPr>
              <w:t>Checks </w:t>
            </w:r>
          </w:p>
        </w:tc>
        <w:tc>
          <w:tcPr>
            <w:tcW w:w="3975" w:type="dxa"/>
            <w:tcBorders>
              <w:top w:val="single" w:sz="6" w:space="0" w:color="auto"/>
              <w:left w:val="single" w:sz="6" w:space="0" w:color="auto"/>
              <w:bottom w:val="single" w:sz="6" w:space="0" w:color="auto"/>
              <w:right w:val="single" w:sz="6" w:space="0" w:color="auto"/>
            </w:tcBorders>
            <w:shd w:val="clear" w:color="auto" w:fill="auto"/>
            <w:hideMark/>
          </w:tcPr>
          <w:p w14:paraId="3FA292B5" w14:textId="77777777" w:rsidR="00AC5B1E" w:rsidRPr="00A17B51" w:rsidRDefault="00AC5B1E" w:rsidP="002D5781">
            <w:pPr>
              <w:spacing w:before="100" w:beforeAutospacing="1" w:after="100" w:afterAutospacing="1" w:line="240" w:lineRule="auto"/>
              <w:textAlignment w:val="baseline"/>
              <w:rPr>
                <w:rFonts w:eastAsia="Times New Roman" w:cstheme="minorHAnsi"/>
                <w:sz w:val="24"/>
                <w:szCs w:val="24"/>
              </w:rPr>
            </w:pPr>
            <w:r w:rsidRPr="00A17B51">
              <w:rPr>
                <w:rFonts w:eastAsia="Times New Roman" w:cstheme="minorHAnsi"/>
                <w:sz w:val="24"/>
                <w:szCs w:val="24"/>
              </w:rPr>
              <w:t>7 years </w:t>
            </w:r>
          </w:p>
        </w:tc>
      </w:tr>
      <w:tr w:rsidR="00AC5B1E" w:rsidRPr="00A17B51" w14:paraId="1A6F4F23" w14:textId="77777777" w:rsidTr="002D5781">
        <w:tc>
          <w:tcPr>
            <w:tcW w:w="5595" w:type="dxa"/>
            <w:tcBorders>
              <w:top w:val="single" w:sz="6" w:space="0" w:color="auto"/>
              <w:left w:val="single" w:sz="6" w:space="0" w:color="auto"/>
              <w:bottom w:val="single" w:sz="6" w:space="0" w:color="auto"/>
              <w:right w:val="single" w:sz="6" w:space="0" w:color="auto"/>
            </w:tcBorders>
            <w:shd w:val="clear" w:color="auto" w:fill="auto"/>
            <w:hideMark/>
          </w:tcPr>
          <w:p w14:paraId="4F7B6D81" w14:textId="77777777" w:rsidR="00AC5B1E" w:rsidRPr="00A17B51" w:rsidRDefault="00AC5B1E" w:rsidP="002D5781">
            <w:pPr>
              <w:spacing w:before="100" w:beforeAutospacing="1" w:after="100" w:afterAutospacing="1" w:line="240" w:lineRule="auto"/>
              <w:textAlignment w:val="baseline"/>
              <w:rPr>
                <w:rFonts w:eastAsia="Times New Roman" w:cstheme="minorHAnsi"/>
                <w:sz w:val="24"/>
                <w:szCs w:val="24"/>
              </w:rPr>
            </w:pPr>
            <w:r w:rsidRPr="00A17B51">
              <w:rPr>
                <w:rFonts w:eastAsia="Times New Roman" w:cstheme="minorHAnsi"/>
                <w:sz w:val="24"/>
                <w:szCs w:val="24"/>
              </w:rPr>
              <w:t>Contracts, notes, loans and leases </w:t>
            </w:r>
          </w:p>
        </w:tc>
        <w:tc>
          <w:tcPr>
            <w:tcW w:w="3975" w:type="dxa"/>
            <w:tcBorders>
              <w:top w:val="single" w:sz="6" w:space="0" w:color="auto"/>
              <w:left w:val="single" w:sz="6" w:space="0" w:color="auto"/>
              <w:bottom w:val="single" w:sz="6" w:space="0" w:color="auto"/>
              <w:right w:val="single" w:sz="6" w:space="0" w:color="auto"/>
            </w:tcBorders>
            <w:shd w:val="clear" w:color="auto" w:fill="auto"/>
            <w:hideMark/>
          </w:tcPr>
          <w:p w14:paraId="4D24DE41" w14:textId="77777777" w:rsidR="00AC5B1E" w:rsidRPr="00A17B51" w:rsidRDefault="00AC5B1E" w:rsidP="002D5781">
            <w:pPr>
              <w:spacing w:before="100" w:beforeAutospacing="1" w:after="100" w:afterAutospacing="1" w:line="240" w:lineRule="auto"/>
              <w:textAlignment w:val="baseline"/>
              <w:rPr>
                <w:rFonts w:eastAsia="Times New Roman" w:cstheme="minorHAnsi"/>
                <w:sz w:val="24"/>
                <w:szCs w:val="24"/>
              </w:rPr>
            </w:pPr>
            <w:r w:rsidRPr="00A17B51">
              <w:rPr>
                <w:rFonts w:eastAsia="Times New Roman" w:cstheme="minorHAnsi"/>
                <w:sz w:val="24"/>
                <w:szCs w:val="24"/>
              </w:rPr>
              <w:t>7 years after expiration </w:t>
            </w:r>
          </w:p>
        </w:tc>
      </w:tr>
      <w:tr w:rsidR="00AC5B1E" w:rsidRPr="00A17B51" w14:paraId="6351FEB8" w14:textId="77777777" w:rsidTr="002D5781">
        <w:tc>
          <w:tcPr>
            <w:tcW w:w="5595" w:type="dxa"/>
            <w:tcBorders>
              <w:top w:val="single" w:sz="6" w:space="0" w:color="auto"/>
              <w:left w:val="single" w:sz="6" w:space="0" w:color="auto"/>
              <w:bottom w:val="single" w:sz="6" w:space="0" w:color="auto"/>
              <w:right w:val="single" w:sz="6" w:space="0" w:color="auto"/>
            </w:tcBorders>
            <w:shd w:val="clear" w:color="auto" w:fill="auto"/>
            <w:hideMark/>
          </w:tcPr>
          <w:p w14:paraId="3B3BBE4B" w14:textId="77777777" w:rsidR="00AC5B1E" w:rsidRPr="00A17B51" w:rsidRDefault="00AC5B1E" w:rsidP="002D5781">
            <w:pPr>
              <w:spacing w:before="100" w:beforeAutospacing="1" w:after="100" w:afterAutospacing="1" w:line="240" w:lineRule="auto"/>
              <w:textAlignment w:val="baseline"/>
              <w:rPr>
                <w:rFonts w:eastAsia="Times New Roman" w:cstheme="minorHAnsi"/>
                <w:sz w:val="24"/>
                <w:szCs w:val="24"/>
              </w:rPr>
            </w:pPr>
            <w:r w:rsidRPr="00A17B51">
              <w:rPr>
                <w:rFonts w:eastAsia="Times New Roman" w:cstheme="minorHAnsi"/>
                <w:sz w:val="24"/>
                <w:szCs w:val="24"/>
              </w:rPr>
              <w:t>Correspondence (legal and important matters) </w:t>
            </w:r>
          </w:p>
        </w:tc>
        <w:tc>
          <w:tcPr>
            <w:tcW w:w="3975" w:type="dxa"/>
            <w:tcBorders>
              <w:top w:val="single" w:sz="6" w:space="0" w:color="auto"/>
              <w:left w:val="single" w:sz="6" w:space="0" w:color="auto"/>
              <w:bottom w:val="single" w:sz="6" w:space="0" w:color="auto"/>
              <w:right w:val="single" w:sz="6" w:space="0" w:color="auto"/>
            </w:tcBorders>
            <w:shd w:val="clear" w:color="auto" w:fill="auto"/>
            <w:hideMark/>
          </w:tcPr>
          <w:p w14:paraId="7E000F25" w14:textId="77777777" w:rsidR="00AC5B1E" w:rsidRPr="00A17B51" w:rsidRDefault="00AC5B1E" w:rsidP="002D5781">
            <w:pPr>
              <w:spacing w:before="100" w:beforeAutospacing="1" w:after="100" w:afterAutospacing="1" w:line="240" w:lineRule="auto"/>
              <w:textAlignment w:val="baseline"/>
              <w:rPr>
                <w:rFonts w:eastAsia="Times New Roman" w:cstheme="minorHAnsi"/>
                <w:sz w:val="24"/>
                <w:szCs w:val="24"/>
              </w:rPr>
            </w:pPr>
            <w:r w:rsidRPr="00A17B51">
              <w:rPr>
                <w:rFonts w:eastAsia="Times New Roman" w:cstheme="minorHAnsi"/>
                <w:sz w:val="24"/>
                <w:szCs w:val="24"/>
              </w:rPr>
              <w:t>Permanently </w:t>
            </w:r>
          </w:p>
        </w:tc>
      </w:tr>
      <w:tr w:rsidR="00AC5B1E" w:rsidRPr="00A17B51" w14:paraId="77036D06" w14:textId="77777777" w:rsidTr="002D5781">
        <w:tc>
          <w:tcPr>
            <w:tcW w:w="5595" w:type="dxa"/>
            <w:tcBorders>
              <w:top w:val="single" w:sz="6" w:space="0" w:color="auto"/>
              <w:left w:val="single" w:sz="6" w:space="0" w:color="auto"/>
              <w:bottom w:val="single" w:sz="6" w:space="0" w:color="auto"/>
              <w:right w:val="single" w:sz="6" w:space="0" w:color="auto"/>
            </w:tcBorders>
            <w:shd w:val="clear" w:color="auto" w:fill="auto"/>
            <w:hideMark/>
          </w:tcPr>
          <w:p w14:paraId="5BA5B17C" w14:textId="77777777" w:rsidR="00AC5B1E" w:rsidRPr="00A17B51" w:rsidRDefault="00AC5B1E" w:rsidP="002D5781">
            <w:pPr>
              <w:spacing w:before="100" w:beforeAutospacing="1" w:after="100" w:afterAutospacing="1" w:line="240" w:lineRule="auto"/>
              <w:textAlignment w:val="baseline"/>
              <w:rPr>
                <w:rFonts w:eastAsia="Times New Roman" w:cstheme="minorHAnsi"/>
                <w:sz w:val="24"/>
                <w:szCs w:val="24"/>
              </w:rPr>
            </w:pPr>
            <w:r w:rsidRPr="00A17B51">
              <w:rPr>
                <w:rFonts w:eastAsia="Times New Roman" w:cstheme="minorHAnsi"/>
                <w:sz w:val="24"/>
                <w:szCs w:val="24"/>
              </w:rPr>
              <w:t>Financial Statements (Year-end) </w:t>
            </w:r>
          </w:p>
        </w:tc>
        <w:tc>
          <w:tcPr>
            <w:tcW w:w="3975" w:type="dxa"/>
            <w:tcBorders>
              <w:top w:val="single" w:sz="6" w:space="0" w:color="auto"/>
              <w:left w:val="single" w:sz="6" w:space="0" w:color="auto"/>
              <w:bottom w:val="single" w:sz="6" w:space="0" w:color="auto"/>
              <w:right w:val="single" w:sz="6" w:space="0" w:color="auto"/>
            </w:tcBorders>
            <w:shd w:val="clear" w:color="auto" w:fill="auto"/>
            <w:hideMark/>
          </w:tcPr>
          <w:p w14:paraId="7E96B750" w14:textId="77777777" w:rsidR="00AC5B1E" w:rsidRPr="00A17B51" w:rsidRDefault="00AC5B1E" w:rsidP="002D5781">
            <w:pPr>
              <w:spacing w:before="100" w:beforeAutospacing="1" w:after="100" w:afterAutospacing="1" w:line="240" w:lineRule="auto"/>
              <w:textAlignment w:val="baseline"/>
              <w:rPr>
                <w:rFonts w:eastAsia="Times New Roman" w:cstheme="minorHAnsi"/>
                <w:sz w:val="24"/>
                <w:szCs w:val="24"/>
              </w:rPr>
            </w:pPr>
            <w:r w:rsidRPr="00A17B51">
              <w:rPr>
                <w:rFonts w:eastAsia="Times New Roman" w:cstheme="minorHAnsi"/>
                <w:sz w:val="24"/>
                <w:szCs w:val="24"/>
              </w:rPr>
              <w:t>Permanently </w:t>
            </w:r>
          </w:p>
        </w:tc>
      </w:tr>
      <w:tr w:rsidR="00AC5B1E" w:rsidRPr="00A17B51" w14:paraId="2ED20047" w14:textId="77777777" w:rsidTr="002D5781">
        <w:tc>
          <w:tcPr>
            <w:tcW w:w="5595" w:type="dxa"/>
            <w:tcBorders>
              <w:top w:val="single" w:sz="6" w:space="0" w:color="auto"/>
              <w:left w:val="single" w:sz="6" w:space="0" w:color="auto"/>
              <w:bottom w:val="single" w:sz="6" w:space="0" w:color="auto"/>
              <w:right w:val="single" w:sz="6" w:space="0" w:color="auto"/>
            </w:tcBorders>
            <w:shd w:val="clear" w:color="auto" w:fill="auto"/>
            <w:hideMark/>
          </w:tcPr>
          <w:p w14:paraId="597A6DD9" w14:textId="77777777" w:rsidR="00AC5B1E" w:rsidRPr="00A17B51" w:rsidRDefault="00AC5B1E" w:rsidP="002D5781">
            <w:pPr>
              <w:spacing w:before="100" w:beforeAutospacing="1" w:after="100" w:afterAutospacing="1" w:line="240" w:lineRule="auto"/>
              <w:textAlignment w:val="baseline"/>
              <w:rPr>
                <w:rFonts w:eastAsia="Times New Roman" w:cstheme="minorHAnsi"/>
                <w:sz w:val="24"/>
                <w:szCs w:val="24"/>
              </w:rPr>
            </w:pPr>
            <w:r w:rsidRPr="00A17B51">
              <w:rPr>
                <w:rFonts w:eastAsia="Times New Roman" w:cstheme="minorHAnsi"/>
                <w:sz w:val="24"/>
                <w:szCs w:val="24"/>
              </w:rPr>
              <w:t>Grants (funded) </w:t>
            </w:r>
          </w:p>
        </w:tc>
        <w:tc>
          <w:tcPr>
            <w:tcW w:w="3975" w:type="dxa"/>
            <w:tcBorders>
              <w:top w:val="single" w:sz="6" w:space="0" w:color="auto"/>
              <w:left w:val="single" w:sz="6" w:space="0" w:color="auto"/>
              <w:bottom w:val="single" w:sz="6" w:space="0" w:color="auto"/>
              <w:right w:val="single" w:sz="6" w:space="0" w:color="auto"/>
            </w:tcBorders>
            <w:shd w:val="clear" w:color="auto" w:fill="auto"/>
            <w:hideMark/>
          </w:tcPr>
          <w:p w14:paraId="48D5029C" w14:textId="77777777" w:rsidR="00AC5B1E" w:rsidRPr="00A17B51" w:rsidRDefault="00AC5B1E" w:rsidP="002D5781">
            <w:pPr>
              <w:spacing w:before="100" w:beforeAutospacing="1" w:after="100" w:afterAutospacing="1" w:line="240" w:lineRule="auto"/>
              <w:textAlignment w:val="baseline"/>
              <w:rPr>
                <w:rFonts w:eastAsia="Times New Roman" w:cstheme="minorHAnsi"/>
                <w:sz w:val="24"/>
                <w:szCs w:val="24"/>
              </w:rPr>
            </w:pPr>
            <w:r w:rsidRPr="00A17B51">
              <w:rPr>
                <w:rFonts w:eastAsia="Times New Roman" w:cstheme="minorHAnsi"/>
                <w:sz w:val="24"/>
                <w:szCs w:val="24"/>
              </w:rPr>
              <w:t>7 years after completion </w:t>
            </w:r>
          </w:p>
        </w:tc>
      </w:tr>
      <w:tr w:rsidR="00AC5B1E" w:rsidRPr="00A17B51" w14:paraId="791389FD" w14:textId="77777777" w:rsidTr="002D5781">
        <w:tc>
          <w:tcPr>
            <w:tcW w:w="5595" w:type="dxa"/>
            <w:tcBorders>
              <w:top w:val="single" w:sz="6" w:space="0" w:color="auto"/>
              <w:left w:val="single" w:sz="6" w:space="0" w:color="auto"/>
              <w:bottom w:val="single" w:sz="6" w:space="0" w:color="auto"/>
              <w:right w:val="single" w:sz="6" w:space="0" w:color="auto"/>
            </w:tcBorders>
            <w:shd w:val="clear" w:color="auto" w:fill="auto"/>
            <w:hideMark/>
          </w:tcPr>
          <w:p w14:paraId="496162F5" w14:textId="77777777" w:rsidR="00AC5B1E" w:rsidRPr="00A17B51" w:rsidRDefault="00AC5B1E" w:rsidP="002D5781">
            <w:pPr>
              <w:spacing w:before="100" w:beforeAutospacing="1" w:after="100" w:afterAutospacing="1" w:line="240" w:lineRule="auto"/>
              <w:textAlignment w:val="baseline"/>
              <w:rPr>
                <w:rFonts w:eastAsia="Times New Roman" w:cstheme="minorHAnsi"/>
                <w:sz w:val="24"/>
                <w:szCs w:val="24"/>
              </w:rPr>
            </w:pPr>
            <w:r w:rsidRPr="00A17B51">
              <w:rPr>
                <w:rFonts w:eastAsia="Times New Roman" w:cstheme="minorHAnsi"/>
                <w:sz w:val="24"/>
                <w:szCs w:val="24"/>
              </w:rPr>
              <w:t>Insurance records </w:t>
            </w:r>
          </w:p>
        </w:tc>
        <w:tc>
          <w:tcPr>
            <w:tcW w:w="3975" w:type="dxa"/>
            <w:tcBorders>
              <w:top w:val="single" w:sz="6" w:space="0" w:color="auto"/>
              <w:left w:val="single" w:sz="6" w:space="0" w:color="auto"/>
              <w:bottom w:val="single" w:sz="6" w:space="0" w:color="auto"/>
              <w:right w:val="single" w:sz="6" w:space="0" w:color="auto"/>
            </w:tcBorders>
            <w:shd w:val="clear" w:color="auto" w:fill="auto"/>
            <w:hideMark/>
          </w:tcPr>
          <w:p w14:paraId="381E2F90" w14:textId="77777777" w:rsidR="00AC5B1E" w:rsidRPr="00A17B51" w:rsidRDefault="00AC5B1E" w:rsidP="002D5781">
            <w:pPr>
              <w:spacing w:before="100" w:beforeAutospacing="1" w:after="100" w:afterAutospacing="1" w:line="240" w:lineRule="auto"/>
              <w:textAlignment w:val="baseline"/>
              <w:rPr>
                <w:rFonts w:eastAsia="Times New Roman" w:cstheme="minorHAnsi"/>
                <w:sz w:val="24"/>
                <w:szCs w:val="24"/>
              </w:rPr>
            </w:pPr>
            <w:r w:rsidRPr="00A17B51">
              <w:rPr>
                <w:rFonts w:eastAsia="Times New Roman" w:cstheme="minorHAnsi"/>
                <w:sz w:val="24"/>
                <w:szCs w:val="24"/>
              </w:rPr>
              <w:t>Permanently  </w:t>
            </w:r>
          </w:p>
        </w:tc>
      </w:tr>
      <w:tr w:rsidR="00AC5B1E" w:rsidRPr="00A17B51" w14:paraId="3CC7315D" w14:textId="77777777" w:rsidTr="002D5781">
        <w:tc>
          <w:tcPr>
            <w:tcW w:w="5595" w:type="dxa"/>
            <w:tcBorders>
              <w:top w:val="single" w:sz="6" w:space="0" w:color="auto"/>
              <w:left w:val="single" w:sz="6" w:space="0" w:color="auto"/>
              <w:bottom w:val="single" w:sz="6" w:space="0" w:color="auto"/>
              <w:right w:val="single" w:sz="6" w:space="0" w:color="auto"/>
            </w:tcBorders>
            <w:shd w:val="clear" w:color="auto" w:fill="auto"/>
            <w:hideMark/>
          </w:tcPr>
          <w:p w14:paraId="7DA1B793" w14:textId="77777777" w:rsidR="00AC5B1E" w:rsidRPr="00A17B51" w:rsidRDefault="00AC5B1E" w:rsidP="002D5781">
            <w:pPr>
              <w:spacing w:before="100" w:beforeAutospacing="1" w:after="100" w:afterAutospacing="1" w:line="240" w:lineRule="auto"/>
              <w:textAlignment w:val="baseline"/>
              <w:rPr>
                <w:rFonts w:eastAsia="Times New Roman" w:cstheme="minorHAnsi"/>
                <w:sz w:val="24"/>
                <w:szCs w:val="24"/>
              </w:rPr>
            </w:pPr>
            <w:r w:rsidRPr="00A17B51">
              <w:rPr>
                <w:rFonts w:eastAsia="Times New Roman" w:cstheme="minorHAnsi"/>
                <w:sz w:val="24"/>
                <w:szCs w:val="24"/>
              </w:rPr>
              <w:t>Insurance policies (expired) </w:t>
            </w:r>
          </w:p>
        </w:tc>
        <w:tc>
          <w:tcPr>
            <w:tcW w:w="3975" w:type="dxa"/>
            <w:tcBorders>
              <w:top w:val="single" w:sz="6" w:space="0" w:color="auto"/>
              <w:left w:val="single" w:sz="6" w:space="0" w:color="auto"/>
              <w:bottom w:val="single" w:sz="6" w:space="0" w:color="auto"/>
              <w:right w:val="single" w:sz="6" w:space="0" w:color="auto"/>
            </w:tcBorders>
            <w:shd w:val="clear" w:color="auto" w:fill="auto"/>
            <w:hideMark/>
          </w:tcPr>
          <w:p w14:paraId="400C8E98" w14:textId="77777777" w:rsidR="00AC5B1E" w:rsidRPr="00A17B51" w:rsidRDefault="00AC5B1E" w:rsidP="002D5781">
            <w:pPr>
              <w:spacing w:before="100" w:beforeAutospacing="1" w:after="100" w:afterAutospacing="1" w:line="240" w:lineRule="auto"/>
              <w:textAlignment w:val="baseline"/>
              <w:rPr>
                <w:rFonts w:eastAsia="Times New Roman" w:cstheme="minorHAnsi"/>
                <w:sz w:val="24"/>
                <w:szCs w:val="24"/>
              </w:rPr>
            </w:pPr>
            <w:r w:rsidRPr="00A17B51">
              <w:rPr>
                <w:rFonts w:eastAsia="Times New Roman" w:cstheme="minorHAnsi"/>
                <w:sz w:val="24"/>
                <w:szCs w:val="24"/>
              </w:rPr>
              <w:t>3 years </w:t>
            </w:r>
          </w:p>
        </w:tc>
      </w:tr>
      <w:tr w:rsidR="00AC5B1E" w:rsidRPr="00A17B51" w14:paraId="43CA377C" w14:textId="77777777" w:rsidTr="002D5781">
        <w:tc>
          <w:tcPr>
            <w:tcW w:w="5595" w:type="dxa"/>
            <w:tcBorders>
              <w:top w:val="single" w:sz="6" w:space="0" w:color="auto"/>
              <w:left w:val="single" w:sz="6" w:space="0" w:color="auto"/>
              <w:bottom w:val="single" w:sz="6" w:space="0" w:color="auto"/>
              <w:right w:val="single" w:sz="6" w:space="0" w:color="auto"/>
            </w:tcBorders>
            <w:shd w:val="clear" w:color="auto" w:fill="auto"/>
            <w:hideMark/>
          </w:tcPr>
          <w:p w14:paraId="40BD95F3" w14:textId="77777777" w:rsidR="00AC5B1E" w:rsidRPr="00A17B51" w:rsidRDefault="00AC5B1E" w:rsidP="002D5781">
            <w:pPr>
              <w:spacing w:before="100" w:beforeAutospacing="1" w:after="100" w:afterAutospacing="1" w:line="240" w:lineRule="auto"/>
              <w:textAlignment w:val="baseline"/>
              <w:rPr>
                <w:rFonts w:eastAsia="Times New Roman" w:cstheme="minorHAnsi"/>
                <w:sz w:val="24"/>
                <w:szCs w:val="24"/>
              </w:rPr>
            </w:pPr>
            <w:r w:rsidRPr="00A17B51">
              <w:rPr>
                <w:rFonts w:eastAsia="Times New Roman" w:cstheme="minorHAnsi"/>
                <w:sz w:val="24"/>
                <w:szCs w:val="24"/>
              </w:rPr>
              <w:t>Invoices (to customers, from vendors) </w:t>
            </w:r>
          </w:p>
        </w:tc>
        <w:tc>
          <w:tcPr>
            <w:tcW w:w="3975" w:type="dxa"/>
            <w:tcBorders>
              <w:top w:val="single" w:sz="6" w:space="0" w:color="auto"/>
              <w:left w:val="single" w:sz="6" w:space="0" w:color="auto"/>
              <w:bottom w:val="single" w:sz="6" w:space="0" w:color="auto"/>
              <w:right w:val="single" w:sz="6" w:space="0" w:color="auto"/>
            </w:tcBorders>
            <w:shd w:val="clear" w:color="auto" w:fill="auto"/>
            <w:hideMark/>
          </w:tcPr>
          <w:p w14:paraId="442E6AF6" w14:textId="77777777" w:rsidR="00AC5B1E" w:rsidRPr="00A17B51" w:rsidRDefault="00AC5B1E" w:rsidP="002D5781">
            <w:pPr>
              <w:spacing w:before="100" w:beforeAutospacing="1" w:after="100" w:afterAutospacing="1" w:line="240" w:lineRule="auto"/>
              <w:textAlignment w:val="baseline"/>
              <w:rPr>
                <w:rFonts w:eastAsia="Times New Roman" w:cstheme="minorHAnsi"/>
                <w:sz w:val="24"/>
                <w:szCs w:val="24"/>
              </w:rPr>
            </w:pPr>
            <w:r w:rsidRPr="00A17B51">
              <w:rPr>
                <w:rFonts w:eastAsia="Times New Roman" w:cstheme="minorHAnsi"/>
                <w:sz w:val="24"/>
                <w:szCs w:val="24"/>
              </w:rPr>
              <w:t>7 years </w:t>
            </w:r>
          </w:p>
        </w:tc>
      </w:tr>
      <w:tr w:rsidR="00AC5B1E" w:rsidRPr="00A17B51" w14:paraId="7CA58CF8" w14:textId="77777777" w:rsidTr="002D5781">
        <w:tc>
          <w:tcPr>
            <w:tcW w:w="5595" w:type="dxa"/>
            <w:tcBorders>
              <w:top w:val="single" w:sz="6" w:space="0" w:color="auto"/>
              <w:left w:val="single" w:sz="6" w:space="0" w:color="auto"/>
              <w:bottom w:val="single" w:sz="6" w:space="0" w:color="auto"/>
              <w:right w:val="single" w:sz="6" w:space="0" w:color="auto"/>
            </w:tcBorders>
            <w:shd w:val="clear" w:color="auto" w:fill="auto"/>
            <w:hideMark/>
          </w:tcPr>
          <w:p w14:paraId="3FBF5AE7" w14:textId="77777777" w:rsidR="00AC5B1E" w:rsidRPr="00A17B51" w:rsidRDefault="00AC5B1E" w:rsidP="002D5781">
            <w:pPr>
              <w:spacing w:before="100" w:beforeAutospacing="1" w:after="100" w:afterAutospacing="1" w:line="240" w:lineRule="auto"/>
              <w:textAlignment w:val="baseline"/>
              <w:rPr>
                <w:rFonts w:eastAsia="Times New Roman" w:cstheme="minorHAnsi"/>
                <w:sz w:val="24"/>
                <w:szCs w:val="24"/>
              </w:rPr>
            </w:pPr>
            <w:r w:rsidRPr="00A17B51">
              <w:rPr>
                <w:rFonts w:eastAsia="Times New Roman" w:cstheme="minorHAnsi"/>
                <w:sz w:val="24"/>
                <w:szCs w:val="24"/>
              </w:rPr>
              <w:t>IRS Exemption Determination Letter – 501 (C)(6) </w:t>
            </w:r>
          </w:p>
        </w:tc>
        <w:tc>
          <w:tcPr>
            <w:tcW w:w="3975" w:type="dxa"/>
            <w:tcBorders>
              <w:top w:val="single" w:sz="6" w:space="0" w:color="auto"/>
              <w:left w:val="single" w:sz="6" w:space="0" w:color="auto"/>
              <w:bottom w:val="single" w:sz="6" w:space="0" w:color="auto"/>
              <w:right w:val="single" w:sz="6" w:space="0" w:color="auto"/>
            </w:tcBorders>
            <w:shd w:val="clear" w:color="auto" w:fill="auto"/>
            <w:hideMark/>
          </w:tcPr>
          <w:p w14:paraId="2B0F1501" w14:textId="77777777" w:rsidR="00AC5B1E" w:rsidRPr="00A17B51" w:rsidRDefault="00AC5B1E" w:rsidP="002D5781">
            <w:pPr>
              <w:spacing w:before="100" w:beforeAutospacing="1" w:after="100" w:afterAutospacing="1" w:line="240" w:lineRule="auto"/>
              <w:textAlignment w:val="baseline"/>
              <w:rPr>
                <w:rFonts w:eastAsia="Times New Roman" w:cstheme="minorHAnsi"/>
                <w:sz w:val="24"/>
                <w:szCs w:val="24"/>
              </w:rPr>
            </w:pPr>
            <w:r w:rsidRPr="00A17B51">
              <w:rPr>
                <w:rFonts w:eastAsia="Times New Roman" w:cstheme="minorHAnsi"/>
                <w:sz w:val="24"/>
                <w:szCs w:val="24"/>
              </w:rPr>
              <w:t>Permanently </w:t>
            </w:r>
          </w:p>
        </w:tc>
      </w:tr>
      <w:tr w:rsidR="00AC5B1E" w:rsidRPr="00A17B51" w14:paraId="7EB96AF1" w14:textId="77777777" w:rsidTr="002D5781">
        <w:tc>
          <w:tcPr>
            <w:tcW w:w="5595" w:type="dxa"/>
            <w:tcBorders>
              <w:top w:val="single" w:sz="6" w:space="0" w:color="auto"/>
              <w:left w:val="single" w:sz="6" w:space="0" w:color="auto"/>
              <w:bottom w:val="single" w:sz="6" w:space="0" w:color="auto"/>
              <w:right w:val="single" w:sz="6" w:space="0" w:color="auto"/>
            </w:tcBorders>
            <w:shd w:val="clear" w:color="auto" w:fill="auto"/>
            <w:hideMark/>
          </w:tcPr>
          <w:p w14:paraId="761DFC7A" w14:textId="77777777" w:rsidR="00AC5B1E" w:rsidRPr="00A17B51" w:rsidRDefault="00AC5B1E" w:rsidP="002D5781">
            <w:pPr>
              <w:spacing w:before="100" w:beforeAutospacing="1" w:after="100" w:afterAutospacing="1" w:line="240" w:lineRule="auto"/>
              <w:textAlignment w:val="baseline"/>
              <w:rPr>
                <w:rFonts w:eastAsia="Times New Roman" w:cstheme="minorHAnsi"/>
                <w:sz w:val="24"/>
                <w:szCs w:val="24"/>
              </w:rPr>
            </w:pPr>
            <w:r w:rsidRPr="00A17B51">
              <w:rPr>
                <w:rFonts w:eastAsia="Times New Roman" w:cstheme="minorHAnsi"/>
                <w:sz w:val="24"/>
                <w:szCs w:val="24"/>
              </w:rPr>
              <w:t>Legal case file (notice of claim, complaint, investigative logs, court orders, motions, notes, briefs </w:t>
            </w:r>
          </w:p>
        </w:tc>
        <w:tc>
          <w:tcPr>
            <w:tcW w:w="3975" w:type="dxa"/>
            <w:tcBorders>
              <w:top w:val="single" w:sz="6" w:space="0" w:color="auto"/>
              <w:left w:val="single" w:sz="6" w:space="0" w:color="auto"/>
              <w:bottom w:val="single" w:sz="6" w:space="0" w:color="auto"/>
              <w:right w:val="single" w:sz="6" w:space="0" w:color="auto"/>
            </w:tcBorders>
            <w:shd w:val="clear" w:color="auto" w:fill="auto"/>
            <w:hideMark/>
          </w:tcPr>
          <w:p w14:paraId="776BD438" w14:textId="77777777" w:rsidR="00AC5B1E" w:rsidRPr="00A17B51" w:rsidRDefault="00AC5B1E" w:rsidP="002D5781">
            <w:pPr>
              <w:spacing w:before="100" w:beforeAutospacing="1" w:after="100" w:afterAutospacing="1" w:line="240" w:lineRule="auto"/>
              <w:textAlignment w:val="baseline"/>
              <w:rPr>
                <w:rFonts w:eastAsia="Times New Roman" w:cstheme="minorHAnsi"/>
                <w:sz w:val="24"/>
                <w:szCs w:val="24"/>
              </w:rPr>
            </w:pPr>
            <w:r w:rsidRPr="00A17B51">
              <w:rPr>
                <w:rFonts w:eastAsia="Times New Roman" w:cstheme="minorHAnsi"/>
                <w:sz w:val="24"/>
                <w:szCs w:val="24"/>
              </w:rPr>
              <w:t>7 years after case closed </w:t>
            </w:r>
          </w:p>
        </w:tc>
      </w:tr>
      <w:tr w:rsidR="00AC5B1E" w:rsidRPr="00A17B51" w14:paraId="3CB0F696" w14:textId="77777777" w:rsidTr="002D5781">
        <w:tc>
          <w:tcPr>
            <w:tcW w:w="5595" w:type="dxa"/>
            <w:tcBorders>
              <w:top w:val="single" w:sz="6" w:space="0" w:color="auto"/>
              <w:left w:val="single" w:sz="6" w:space="0" w:color="auto"/>
              <w:bottom w:val="single" w:sz="6" w:space="0" w:color="auto"/>
              <w:right w:val="single" w:sz="6" w:space="0" w:color="auto"/>
            </w:tcBorders>
            <w:shd w:val="clear" w:color="auto" w:fill="auto"/>
            <w:hideMark/>
          </w:tcPr>
          <w:p w14:paraId="2A489078" w14:textId="77777777" w:rsidR="00AC5B1E" w:rsidRPr="00A17B51" w:rsidRDefault="00AC5B1E" w:rsidP="002D5781">
            <w:pPr>
              <w:spacing w:before="100" w:beforeAutospacing="1" w:after="100" w:afterAutospacing="1" w:line="240" w:lineRule="auto"/>
              <w:textAlignment w:val="baseline"/>
              <w:rPr>
                <w:rFonts w:eastAsia="Times New Roman" w:cstheme="minorHAnsi"/>
                <w:sz w:val="24"/>
                <w:szCs w:val="24"/>
              </w:rPr>
            </w:pPr>
            <w:r w:rsidRPr="00A17B51">
              <w:rPr>
                <w:rFonts w:eastAsia="Times New Roman" w:cstheme="minorHAnsi"/>
                <w:sz w:val="24"/>
                <w:szCs w:val="24"/>
              </w:rPr>
              <w:t>Licenses and permits </w:t>
            </w:r>
          </w:p>
        </w:tc>
        <w:tc>
          <w:tcPr>
            <w:tcW w:w="3975" w:type="dxa"/>
            <w:tcBorders>
              <w:top w:val="single" w:sz="6" w:space="0" w:color="auto"/>
              <w:left w:val="single" w:sz="6" w:space="0" w:color="auto"/>
              <w:bottom w:val="single" w:sz="6" w:space="0" w:color="auto"/>
              <w:right w:val="single" w:sz="6" w:space="0" w:color="auto"/>
            </w:tcBorders>
            <w:shd w:val="clear" w:color="auto" w:fill="auto"/>
            <w:hideMark/>
          </w:tcPr>
          <w:p w14:paraId="3CDB1B3E" w14:textId="77777777" w:rsidR="00AC5B1E" w:rsidRPr="00A17B51" w:rsidRDefault="00AC5B1E" w:rsidP="002D5781">
            <w:pPr>
              <w:spacing w:before="100" w:beforeAutospacing="1" w:after="100" w:afterAutospacing="1" w:line="240" w:lineRule="auto"/>
              <w:textAlignment w:val="baseline"/>
              <w:rPr>
                <w:rFonts w:eastAsia="Times New Roman" w:cstheme="minorHAnsi"/>
                <w:sz w:val="24"/>
                <w:szCs w:val="24"/>
              </w:rPr>
            </w:pPr>
            <w:r w:rsidRPr="00A17B51">
              <w:rPr>
                <w:rFonts w:eastAsia="Times New Roman" w:cstheme="minorHAnsi"/>
                <w:sz w:val="24"/>
                <w:szCs w:val="24"/>
              </w:rPr>
              <w:t>Permanently </w:t>
            </w:r>
          </w:p>
        </w:tc>
      </w:tr>
      <w:tr w:rsidR="00AC5B1E" w:rsidRPr="00A17B51" w14:paraId="433B1D23" w14:textId="77777777" w:rsidTr="002D5781">
        <w:tc>
          <w:tcPr>
            <w:tcW w:w="5595" w:type="dxa"/>
            <w:tcBorders>
              <w:top w:val="single" w:sz="6" w:space="0" w:color="auto"/>
              <w:left w:val="single" w:sz="6" w:space="0" w:color="auto"/>
              <w:bottom w:val="single" w:sz="6" w:space="0" w:color="auto"/>
              <w:right w:val="single" w:sz="6" w:space="0" w:color="auto"/>
            </w:tcBorders>
            <w:shd w:val="clear" w:color="auto" w:fill="auto"/>
            <w:hideMark/>
          </w:tcPr>
          <w:p w14:paraId="6BF0A2E5" w14:textId="77777777" w:rsidR="00AC5B1E" w:rsidRPr="00A17B51" w:rsidRDefault="00AC5B1E" w:rsidP="002D5781">
            <w:pPr>
              <w:spacing w:before="100" w:beforeAutospacing="1" w:after="100" w:afterAutospacing="1" w:line="240" w:lineRule="auto"/>
              <w:textAlignment w:val="baseline"/>
              <w:rPr>
                <w:rFonts w:eastAsia="Times New Roman" w:cstheme="minorHAnsi"/>
                <w:sz w:val="24"/>
                <w:szCs w:val="24"/>
              </w:rPr>
            </w:pPr>
            <w:r w:rsidRPr="00A17B51">
              <w:rPr>
                <w:rFonts w:eastAsia="Times New Roman" w:cstheme="minorHAnsi"/>
                <w:sz w:val="24"/>
                <w:szCs w:val="24"/>
              </w:rPr>
              <w:t>Minutes of Meetings </w:t>
            </w:r>
          </w:p>
        </w:tc>
        <w:tc>
          <w:tcPr>
            <w:tcW w:w="3975" w:type="dxa"/>
            <w:tcBorders>
              <w:top w:val="single" w:sz="6" w:space="0" w:color="auto"/>
              <w:left w:val="single" w:sz="6" w:space="0" w:color="auto"/>
              <w:bottom w:val="single" w:sz="6" w:space="0" w:color="auto"/>
              <w:right w:val="single" w:sz="6" w:space="0" w:color="auto"/>
            </w:tcBorders>
            <w:shd w:val="clear" w:color="auto" w:fill="auto"/>
            <w:hideMark/>
          </w:tcPr>
          <w:p w14:paraId="09A61332" w14:textId="77777777" w:rsidR="00AC5B1E" w:rsidRPr="00A17B51" w:rsidRDefault="00AC5B1E" w:rsidP="002D5781">
            <w:pPr>
              <w:spacing w:before="100" w:beforeAutospacing="1" w:after="100" w:afterAutospacing="1" w:line="240" w:lineRule="auto"/>
              <w:textAlignment w:val="baseline"/>
              <w:rPr>
                <w:rFonts w:eastAsia="Times New Roman" w:cstheme="minorHAnsi"/>
                <w:sz w:val="24"/>
                <w:szCs w:val="24"/>
              </w:rPr>
            </w:pPr>
            <w:r w:rsidRPr="00A17B51">
              <w:rPr>
                <w:rFonts w:eastAsia="Times New Roman" w:cstheme="minorHAnsi"/>
                <w:sz w:val="24"/>
                <w:szCs w:val="24"/>
              </w:rPr>
              <w:t>Permanently </w:t>
            </w:r>
          </w:p>
        </w:tc>
      </w:tr>
      <w:tr w:rsidR="00AC5B1E" w:rsidRPr="00A17B51" w14:paraId="16A3A2F9" w14:textId="77777777" w:rsidTr="002D5781">
        <w:tc>
          <w:tcPr>
            <w:tcW w:w="5595" w:type="dxa"/>
            <w:tcBorders>
              <w:top w:val="single" w:sz="6" w:space="0" w:color="auto"/>
              <w:left w:val="single" w:sz="6" w:space="0" w:color="auto"/>
              <w:bottom w:val="single" w:sz="6" w:space="0" w:color="auto"/>
              <w:right w:val="single" w:sz="6" w:space="0" w:color="auto"/>
            </w:tcBorders>
            <w:shd w:val="clear" w:color="auto" w:fill="auto"/>
            <w:hideMark/>
          </w:tcPr>
          <w:p w14:paraId="4DD9957D" w14:textId="77777777" w:rsidR="00AC5B1E" w:rsidRPr="00A17B51" w:rsidRDefault="00AC5B1E" w:rsidP="002D5781">
            <w:pPr>
              <w:spacing w:before="100" w:beforeAutospacing="1" w:after="100" w:afterAutospacing="1" w:line="240" w:lineRule="auto"/>
              <w:textAlignment w:val="baseline"/>
              <w:rPr>
                <w:rFonts w:eastAsia="Times New Roman" w:cstheme="minorHAnsi"/>
                <w:sz w:val="24"/>
                <w:szCs w:val="24"/>
              </w:rPr>
            </w:pPr>
            <w:r w:rsidRPr="00A17B51">
              <w:rPr>
                <w:rFonts w:eastAsia="Times New Roman" w:cstheme="minorHAnsi"/>
                <w:sz w:val="24"/>
                <w:szCs w:val="24"/>
              </w:rPr>
              <w:t>Secretary of State reports </w:t>
            </w:r>
          </w:p>
        </w:tc>
        <w:tc>
          <w:tcPr>
            <w:tcW w:w="3975" w:type="dxa"/>
            <w:tcBorders>
              <w:top w:val="single" w:sz="6" w:space="0" w:color="auto"/>
              <w:left w:val="single" w:sz="6" w:space="0" w:color="auto"/>
              <w:bottom w:val="single" w:sz="6" w:space="0" w:color="auto"/>
              <w:right w:val="single" w:sz="6" w:space="0" w:color="auto"/>
            </w:tcBorders>
            <w:shd w:val="clear" w:color="auto" w:fill="auto"/>
            <w:hideMark/>
          </w:tcPr>
          <w:p w14:paraId="2F48CB15" w14:textId="77777777" w:rsidR="00AC5B1E" w:rsidRPr="00A17B51" w:rsidRDefault="00AC5B1E" w:rsidP="002D5781">
            <w:pPr>
              <w:spacing w:before="100" w:beforeAutospacing="1" w:after="100" w:afterAutospacing="1" w:line="240" w:lineRule="auto"/>
              <w:textAlignment w:val="baseline"/>
              <w:rPr>
                <w:rFonts w:eastAsia="Times New Roman" w:cstheme="minorHAnsi"/>
                <w:sz w:val="24"/>
                <w:szCs w:val="24"/>
              </w:rPr>
            </w:pPr>
            <w:r w:rsidRPr="00A17B51">
              <w:rPr>
                <w:rFonts w:eastAsia="Times New Roman" w:cstheme="minorHAnsi"/>
                <w:sz w:val="24"/>
                <w:szCs w:val="24"/>
              </w:rPr>
              <w:t>Permanently </w:t>
            </w:r>
          </w:p>
        </w:tc>
      </w:tr>
      <w:tr w:rsidR="00AC5B1E" w:rsidRPr="00A17B51" w14:paraId="16AEB988" w14:textId="77777777" w:rsidTr="002D5781">
        <w:tc>
          <w:tcPr>
            <w:tcW w:w="5595" w:type="dxa"/>
            <w:tcBorders>
              <w:top w:val="single" w:sz="6" w:space="0" w:color="auto"/>
              <w:left w:val="single" w:sz="6" w:space="0" w:color="auto"/>
              <w:bottom w:val="single" w:sz="6" w:space="0" w:color="auto"/>
              <w:right w:val="single" w:sz="6" w:space="0" w:color="auto"/>
            </w:tcBorders>
            <w:shd w:val="clear" w:color="auto" w:fill="auto"/>
            <w:hideMark/>
          </w:tcPr>
          <w:p w14:paraId="1EAFE2BB" w14:textId="77777777" w:rsidR="00AC5B1E" w:rsidRPr="00A17B51" w:rsidRDefault="00AC5B1E" w:rsidP="002D5781">
            <w:pPr>
              <w:spacing w:before="100" w:beforeAutospacing="1" w:after="100" w:afterAutospacing="1" w:line="240" w:lineRule="auto"/>
              <w:textAlignment w:val="baseline"/>
              <w:rPr>
                <w:rFonts w:eastAsia="Times New Roman" w:cstheme="minorHAnsi"/>
                <w:sz w:val="24"/>
                <w:szCs w:val="24"/>
              </w:rPr>
            </w:pPr>
            <w:r w:rsidRPr="00A17B51">
              <w:rPr>
                <w:rFonts w:eastAsia="Times New Roman" w:cstheme="minorHAnsi"/>
                <w:sz w:val="24"/>
                <w:szCs w:val="24"/>
              </w:rPr>
              <w:t>Strategic Plans </w:t>
            </w:r>
          </w:p>
        </w:tc>
        <w:tc>
          <w:tcPr>
            <w:tcW w:w="3975" w:type="dxa"/>
            <w:tcBorders>
              <w:top w:val="single" w:sz="6" w:space="0" w:color="auto"/>
              <w:left w:val="single" w:sz="6" w:space="0" w:color="auto"/>
              <w:bottom w:val="single" w:sz="6" w:space="0" w:color="auto"/>
              <w:right w:val="single" w:sz="6" w:space="0" w:color="auto"/>
            </w:tcBorders>
            <w:shd w:val="clear" w:color="auto" w:fill="auto"/>
            <w:hideMark/>
          </w:tcPr>
          <w:p w14:paraId="5C99E338" w14:textId="77777777" w:rsidR="00AC5B1E" w:rsidRPr="00A17B51" w:rsidRDefault="00AC5B1E" w:rsidP="002D5781">
            <w:pPr>
              <w:spacing w:before="100" w:beforeAutospacing="1" w:after="100" w:afterAutospacing="1" w:line="240" w:lineRule="auto"/>
              <w:textAlignment w:val="baseline"/>
              <w:rPr>
                <w:rFonts w:eastAsia="Times New Roman" w:cstheme="minorHAnsi"/>
                <w:sz w:val="24"/>
                <w:szCs w:val="24"/>
              </w:rPr>
            </w:pPr>
            <w:r w:rsidRPr="00A17B51">
              <w:rPr>
                <w:rFonts w:eastAsia="Times New Roman" w:cstheme="minorHAnsi"/>
                <w:sz w:val="24"/>
                <w:szCs w:val="24"/>
              </w:rPr>
              <w:t>10 years after expiration </w:t>
            </w:r>
          </w:p>
        </w:tc>
      </w:tr>
      <w:tr w:rsidR="00AC5B1E" w:rsidRPr="00A17B51" w14:paraId="0E2AA948" w14:textId="77777777" w:rsidTr="002D5781">
        <w:tc>
          <w:tcPr>
            <w:tcW w:w="5595" w:type="dxa"/>
            <w:tcBorders>
              <w:top w:val="single" w:sz="6" w:space="0" w:color="auto"/>
              <w:left w:val="single" w:sz="6" w:space="0" w:color="auto"/>
              <w:bottom w:val="single" w:sz="6" w:space="0" w:color="auto"/>
              <w:right w:val="single" w:sz="6" w:space="0" w:color="auto"/>
            </w:tcBorders>
            <w:shd w:val="clear" w:color="auto" w:fill="auto"/>
            <w:hideMark/>
          </w:tcPr>
          <w:p w14:paraId="4810563F" w14:textId="77777777" w:rsidR="00AC5B1E" w:rsidRPr="00A17B51" w:rsidRDefault="00AC5B1E" w:rsidP="002D5781">
            <w:pPr>
              <w:spacing w:before="100" w:beforeAutospacing="1" w:after="100" w:afterAutospacing="1" w:line="240" w:lineRule="auto"/>
              <w:textAlignment w:val="baseline"/>
              <w:rPr>
                <w:rFonts w:eastAsia="Times New Roman" w:cstheme="minorHAnsi"/>
                <w:sz w:val="24"/>
                <w:szCs w:val="24"/>
              </w:rPr>
            </w:pPr>
            <w:r w:rsidRPr="00A17B51">
              <w:rPr>
                <w:rFonts w:eastAsia="Times New Roman" w:cstheme="minorHAnsi"/>
                <w:sz w:val="24"/>
                <w:szCs w:val="24"/>
              </w:rPr>
              <w:t>Tax Returns and Worksheets </w:t>
            </w:r>
          </w:p>
        </w:tc>
        <w:tc>
          <w:tcPr>
            <w:tcW w:w="3975" w:type="dxa"/>
            <w:tcBorders>
              <w:top w:val="single" w:sz="6" w:space="0" w:color="auto"/>
              <w:left w:val="single" w:sz="6" w:space="0" w:color="auto"/>
              <w:bottom w:val="single" w:sz="6" w:space="0" w:color="auto"/>
              <w:right w:val="single" w:sz="6" w:space="0" w:color="auto"/>
            </w:tcBorders>
            <w:shd w:val="clear" w:color="auto" w:fill="auto"/>
            <w:hideMark/>
          </w:tcPr>
          <w:p w14:paraId="35C97F70" w14:textId="77777777" w:rsidR="00AC5B1E" w:rsidRPr="00A17B51" w:rsidRDefault="00AC5B1E" w:rsidP="002D5781">
            <w:pPr>
              <w:spacing w:before="100" w:beforeAutospacing="1" w:after="100" w:afterAutospacing="1" w:line="240" w:lineRule="auto"/>
              <w:textAlignment w:val="baseline"/>
              <w:rPr>
                <w:rFonts w:eastAsia="Times New Roman" w:cstheme="minorHAnsi"/>
                <w:sz w:val="24"/>
                <w:szCs w:val="24"/>
              </w:rPr>
            </w:pPr>
            <w:r w:rsidRPr="00A17B51">
              <w:rPr>
                <w:rFonts w:eastAsia="Times New Roman" w:cstheme="minorHAnsi"/>
                <w:sz w:val="24"/>
                <w:szCs w:val="24"/>
              </w:rPr>
              <w:t>Permanently </w:t>
            </w:r>
          </w:p>
        </w:tc>
      </w:tr>
    </w:tbl>
    <w:p w14:paraId="15ACEE79" w14:textId="77777777" w:rsidR="00AC5B1E" w:rsidRPr="00A17B51" w:rsidRDefault="00AC5B1E" w:rsidP="00AC5B1E">
      <w:pPr>
        <w:spacing w:before="100" w:beforeAutospacing="1" w:after="100" w:afterAutospacing="1" w:line="240" w:lineRule="auto"/>
        <w:textAlignment w:val="baseline"/>
        <w:rPr>
          <w:rFonts w:eastAsia="Times New Roman" w:cstheme="minorHAnsi"/>
          <w:sz w:val="24"/>
          <w:szCs w:val="24"/>
        </w:rPr>
      </w:pPr>
      <w:r w:rsidRPr="00A17B51">
        <w:rPr>
          <w:rFonts w:eastAsia="Times New Roman" w:cstheme="minorHAnsi"/>
          <w:sz w:val="24"/>
          <w:szCs w:val="24"/>
        </w:rPr>
        <w:t> </w:t>
      </w:r>
    </w:p>
    <w:p w14:paraId="16BBCDD4" w14:textId="3DD3EB46" w:rsidR="00C06A6B" w:rsidRPr="00A17B51" w:rsidRDefault="00C06A6B" w:rsidP="00656D52">
      <w:pPr>
        <w:spacing w:after="0" w:line="240" w:lineRule="auto"/>
        <w:rPr>
          <w:rFonts w:cstheme="minorHAnsi"/>
          <w:sz w:val="24"/>
          <w:szCs w:val="24"/>
        </w:rPr>
      </w:pPr>
    </w:p>
    <w:p w14:paraId="05F5AB2F" w14:textId="3CB4D9E1" w:rsidR="00C06A6B" w:rsidRPr="00A17B51" w:rsidRDefault="00C06A6B" w:rsidP="00656D52">
      <w:pPr>
        <w:spacing w:after="0" w:line="240" w:lineRule="auto"/>
        <w:rPr>
          <w:rFonts w:cstheme="minorHAnsi"/>
          <w:sz w:val="24"/>
          <w:szCs w:val="24"/>
        </w:rPr>
      </w:pPr>
    </w:p>
    <w:p w14:paraId="0117623C" w14:textId="792054EF" w:rsidR="00C06A6B" w:rsidRPr="00A17B51" w:rsidRDefault="00C06A6B" w:rsidP="00656D52">
      <w:pPr>
        <w:spacing w:after="0" w:line="240" w:lineRule="auto"/>
        <w:rPr>
          <w:rFonts w:cstheme="minorHAnsi"/>
          <w:sz w:val="24"/>
          <w:szCs w:val="24"/>
        </w:rPr>
      </w:pPr>
    </w:p>
    <w:p w14:paraId="0EBD7046" w14:textId="77777777" w:rsidR="00C365C9" w:rsidRDefault="00C365C9" w:rsidP="00561F27">
      <w:pPr>
        <w:jc w:val="center"/>
        <w:rPr>
          <w:rFonts w:cstheme="minorHAnsi"/>
          <w:b/>
          <w:bCs/>
          <w:sz w:val="24"/>
          <w:szCs w:val="24"/>
          <w:u w:val="single"/>
        </w:rPr>
      </w:pPr>
    </w:p>
    <w:p w14:paraId="2CBEFF41" w14:textId="77777777" w:rsidR="00F0338F" w:rsidRDefault="00F0338F" w:rsidP="00561F27">
      <w:pPr>
        <w:jc w:val="center"/>
        <w:rPr>
          <w:rFonts w:cstheme="minorHAnsi"/>
          <w:b/>
          <w:bCs/>
          <w:sz w:val="24"/>
          <w:szCs w:val="24"/>
        </w:rPr>
      </w:pPr>
    </w:p>
    <w:p w14:paraId="2F0527B2" w14:textId="77777777" w:rsidR="00F0338F" w:rsidRDefault="00F0338F">
      <w:pPr>
        <w:rPr>
          <w:rFonts w:cstheme="minorHAnsi"/>
          <w:b/>
          <w:bCs/>
          <w:sz w:val="24"/>
          <w:szCs w:val="24"/>
        </w:rPr>
      </w:pPr>
      <w:r>
        <w:rPr>
          <w:rFonts w:cstheme="minorHAnsi"/>
          <w:b/>
          <w:bCs/>
          <w:sz w:val="24"/>
          <w:szCs w:val="24"/>
        </w:rPr>
        <w:br w:type="page"/>
      </w:r>
    </w:p>
    <w:p w14:paraId="48A7771A" w14:textId="7079551A" w:rsidR="00C06A6B" w:rsidRDefault="00C06A6B" w:rsidP="00F0338F">
      <w:pPr>
        <w:jc w:val="center"/>
        <w:rPr>
          <w:rFonts w:cstheme="minorHAnsi"/>
          <w:b/>
          <w:bCs/>
          <w:sz w:val="24"/>
          <w:szCs w:val="24"/>
        </w:rPr>
      </w:pPr>
      <w:r w:rsidRPr="00F0338F">
        <w:rPr>
          <w:rFonts w:cstheme="minorHAnsi"/>
          <w:b/>
          <w:bCs/>
          <w:sz w:val="24"/>
          <w:szCs w:val="24"/>
        </w:rPr>
        <w:lastRenderedPageBreak/>
        <w:t>TCEP BOARD MEMBERS' CODE OF CONDUCT</w:t>
      </w:r>
      <w:r w:rsidR="006F1E5F" w:rsidRPr="00F0338F">
        <w:rPr>
          <w:rFonts w:cstheme="minorHAnsi"/>
          <w:b/>
          <w:bCs/>
          <w:sz w:val="24"/>
          <w:szCs w:val="24"/>
        </w:rPr>
        <w:t xml:space="preserve"> / ETHICS </w:t>
      </w:r>
    </w:p>
    <w:p w14:paraId="40F53859" w14:textId="77777777" w:rsidR="00F0338F" w:rsidRPr="00F0338F" w:rsidRDefault="00F0338F" w:rsidP="00F0338F">
      <w:pPr>
        <w:jc w:val="center"/>
        <w:rPr>
          <w:rFonts w:cstheme="minorHAnsi"/>
          <w:b/>
          <w:bCs/>
          <w:sz w:val="24"/>
          <w:szCs w:val="24"/>
        </w:rPr>
      </w:pPr>
    </w:p>
    <w:p w14:paraId="5B910359" w14:textId="222B2442" w:rsidR="00C06A6B" w:rsidRPr="00A17B51" w:rsidRDefault="00C06A6B" w:rsidP="00C06A6B">
      <w:pPr>
        <w:rPr>
          <w:rFonts w:cstheme="minorHAnsi"/>
          <w:sz w:val="24"/>
          <w:szCs w:val="24"/>
        </w:rPr>
      </w:pPr>
      <w:r w:rsidRPr="00A17B51">
        <w:rPr>
          <w:rFonts w:cstheme="minorHAnsi"/>
          <w:sz w:val="24"/>
          <w:szCs w:val="24"/>
        </w:rPr>
        <w:t>The Board expects its members to behave with ethical and businesslike conduct. This commitment includes proper use of authority and appropriate decorum in group and individual behavior when acting as Board members</w:t>
      </w:r>
      <w:r w:rsidR="006F1E5F" w:rsidRPr="00A17B51">
        <w:rPr>
          <w:rFonts w:cstheme="minorHAnsi"/>
          <w:sz w:val="24"/>
          <w:szCs w:val="24"/>
        </w:rPr>
        <w:t>.</w:t>
      </w:r>
    </w:p>
    <w:p w14:paraId="653A648A" w14:textId="1488D9F1" w:rsidR="00C06A6B" w:rsidRPr="00A17B51" w:rsidRDefault="00C06A6B" w:rsidP="00C06A6B">
      <w:pPr>
        <w:rPr>
          <w:rFonts w:cstheme="minorHAnsi"/>
          <w:sz w:val="24"/>
          <w:szCs w:val="24"/>
        </w:rPr>
      </w:pPr>
      <w:r w:rsidRPr="00A17B51">
        <w:rPr>
          <w:rFonts w:cstheme="minorHAnsi"/>
          <w:sz w:val="24"/>
          <w:szCs w:val="24"/>
        </w:rPr>
        <w:t xml:space="preserve">Board members must represent unconflicted loyalty to the interests of the association. This accountability supersedes any conflicting loyalty such as that to advocacy or interest groups and membership on other Boards or staffs. </w:t>
      </w:r>
    </w:p>
    <w:p w14:paraId="0C3001F7" w14:textId="77777777" w:rsidR="00C06A6B" w:rsidRPr="00A17B51" w:rsidRDefault="00C06A6B" w:rsidP="00C06A6B">
      <w:pPr>
        <w:rPr>
          <w:rFonts w:cstheme="minorHAnsi"/>
          <w:sz w:val="24"/>
          <w:szCs w:val="24"/>
        </w:rPr>
      </w:pPr>
      <w:r w:rsidRPr="00A17B51">
        <w:rPr>
          <w:rFonts w:cstheme="minorHAnsi"/>
          <w:sz w:val="24"/>
          <w:szCs w:val="24"/>
        </w:rPr>
        <w:t>Board members must avoid any conflict of interest with respect to their fiduciary responsibility.</w:t>
      </w:r>
    </w:p>
    <w:p w14:paraId="28C80F90" w14:textId="77777777" w:rsidR="00C06A6B" w:rsidRPr="00A17B51" w:rsidRDefault="00C06A6B" w:rsidP="00C06A6B">
      <w:pPr>
        <w:ind w:firstLine="720"/>
        <w:rPr>
          <w:rFonts w:cstheme="minorHAnsi"/>
          <w:sz w:val="24"/>
          <w:szCs w:val="24"/>
        </w:rPr>
      </w:pPr>
      <w:r w:rsidRPr="00A17B51">
        <w:rPr>
          <w:rFonts w:cstheme="minorHAnsi"/>
          <w:sz w:val="24"/>
          <w:szCs w:val="24"/>
        </w:rPr>
        <w:t xml:space="preserve"> a. There must be no self-dealing or any conduct of private business or personal services between any Board member and the organization except as procedurally controlled to assure openness, competitive opportunity and equal access to "inside" information.</w:t>
      </w:r>
    </w:p>
    <w:p w14:paraId="1E09CEF2" w14:textId="77777777" w:rsidR="00C06A6B" w:rsidRPr="00A17B51" w:rsidRDefault="00C06A6B" w:rsidP="00C06A6B">
      <w:pPr>
        <w:ind w:firstLine="720"/>
        <w:rPr>
          <w:rFonts w:cstheme="minorHAnsi"/>
          <w:sz w:val="24"/>
          <w:szCs w:val="24"/>
        </w:rPr>
      </w:pPr>
      <w:r w:rsidRPr="00A17B51">
        <w:rPr>
          <w:rFonts w:cstheme="minorHAnsi"/>
          <w:sz w:val="24"/>
          <w:szCs w:val="24"/>
        </w:rPr>
        <w:t xml:space="preserve"> b. Board members must not use their positions to obtain employment in the organization for themselves, family members or close associates. </w:t>
      </w:r>
    </w:p>
    <w:p w14:paraId="7954E643" w14:textId="77777777" w:rsidR="00C06A6B" w:rsidRPr="00A17B51" w:rsidRDefault="00C06A6B" w:rsidP="00C06A6B">
      <w:pPr>
        <w:ind w:firstLine="720"/>
        <w:rPr>
          <w:rFonts w:cstheme="minorHAnsi"/>
          <w:sz w:val="24"/>
          <w:szCs w:val="24"/>
        </w:rPr>
      </w:pPr>
      <w:r w:rsidRPr="00A17B51">
        <w:rPr>
          <w:rFonts w:cstheme="minorHAnsi"/>
          <w:sz w:val="24"/>
          <w:szCs w:val="24"/>
        </w:rPr>
        <w:t>c. Should a Board member be considered for employment, the Board member must temporarily withdraw from Board deliberation, voting, and access to applicable Board information.</w:t>
      </w:r>
    </w:p>
    <w:p w14:paraId="49129C10" w14:textId="77777777" w:rsidR="00C06A6B" w:rsidRPr="00A17B51" w:rsidRDefault="00C06A6B" w:rsidP="00C06A6B">
      <w:pPr>
        <w:rPr>
          <w:rFonts w:cstheme="minorHAnsi"/>
          <w:sz w:val="24"/>
          <w:szCs w:val="24"/>
        </w:rPr>
      </w:pPr>
      <w:r w:rsidRPr="00A17B51">
        <w:rPr>
          <w:rFonts w:cstheme="minorHAnsi"/>
          <w:sz w:val="24"/>
          <w:szCs w:val="24"/>
        </w:rPr>
        <w:t xml:space="preserve">Board members may not attempt to exercise individual authority over the organization except as explicitly set forth in Board policies. </w:t>
      </w:r>
    </w:p>
    <w:p w14:paraId="69F9F83D" w14:textId="437862B8" w:rsidR="00C06A6B" w:rsidRPr="00A17B51" w:rsidRDefault="00C06A6B" w:rsidP="00C06A6B">
      <w:pPr>
        <w:rPr>
          <w:rFonts w:cstheme="minorHAnsi"/>
          <w:sz w:val="24"/>
          <w:szCs w:val="24"/>
        </w:rPr>
      </w:pPr>
      <w:r w:rsidRPr="00A17B51">
        <w:rPr>
          <w:rFonts w:cstheme="minorHAnsi"/>
          <w:sz w:val="24"/>
          <w:szCs w:val="24"/>
        </w:rPr>
        <w:t xml:space="preserve">Board members' interaction with the public, press or other entities must recognize the same limitation and the similar inability of any Board member or Board members to speak for the Board. </w:t>
      </w:r>
    </w:p>
    <w:p w14:paraId="35B5219D" w14:textId="77777777" w:rsidR="00C06A6B" w:rsidRPr="00A17B51" w:rsidRDefault="00C06A6B" w:rsidP="00C06A6B">
      <w:pPr>
        <w:rPr>
          <w:rFonts w:cstheme="minorHAnsi"/>
          <w:sz w:val="24"/>
          <w:szCs w:val="24"/>
        </w:rPr>
      </w:pPr>
      <w:r w:rsidRPr="00A17B51">
        <w:rPr>
          <w:rFonts w:cstheme="minorHAnsi"/>
          <w:sz w:val="24"/>
          <w:szCs w:val="24"/>
        </w:rPr>
        <w:t>Board members will not disclose information that is deemed confidential.</w:t>
      </w:r>
    </w:p>
    <w:p w14:paraId="00D75BA1" w14:textId="77777777" w:rsidR="00C06A6B" w:rsidRPr="00A17B51" w:rsidRDefault="00C06A6B" w:rsidP="00C06A6B">
      <w:pPr>
        <w:rPr>
          <w:rFonts w:cstheme="minorHAnsi"/>
          <w:sz w:val="24"/>
          <w:szCs w:val="24"/>
        </w:rPr>
      </w:pPr>
      <w:r w:rsidRPr="00A17B51">
        <w:rPr>
          <w:rFonts w:cstheme="minorHAnsi"/>
          <w:sz w:val="24"/>
          <w:szCs w:val="24"/>
        </w:rPr>
        <w:t>Board members will notify the President and President-Elect of any perceived violations of the Code of Ethics.</w:t>
      </w:r>
    </w:p>
    <w:p w14:paraId="60E2EFED" w14:textId="77777777" w:rsidR="00C06A6B" w:rsidRPr="00A17B51" w:rsidRDefault="00C06A6B" w:rsidP="00C06A6B">
      <w:pPr>
        <w:rPr>
          <w:rFonts w:cstheme="minorHAnsi"/>
          <w:sz w:val="24"/>
          <w:szCs w:val="24"/>
        </w:rPr>
      </w:pPr>
    </w:p>
    <w:p w14:paraId="68675D6B" w14:textId="6077BC58" w:rsidR="00C06A6B" w:rsidRPr="00A17B51" w:rsidRDefault="00C06A6B" w:rsidP="00656D52">
      <w:pPr>
        <w:spacing w:after="0" w:line="240" w:lineRule="auto"/>
        <w:rPr>
          <w:rFonts w:cstheme="minorHAnsi"/>
          <w:sz w:val="24"/>
          <w:szCs w:val="24"/>
        </w:rPr>
      </w:pPr>
    </w:p>
    <w:p w14:paraId="6C815A14" w14:textId="39699080" w:rsidR="00C06A6B" w:rsidRPr="00A17B51" w:rsidRDefault="00C06A6B" w:rsidP="00656D52">
      <w:pPr>
        <w:spacing w:after="0" w:line="240" w:lineRule="auto"/>
        <w:rPr>
          <w:rFonts w:cstheme="minorHAnsi"/>
          <w:sz w:val="24"/>
          <w:szCs w:val="24"/>
        </w:rPr>
      </w:pPr>
    </w:p>
    <w:p w14:paraId="61AC25B7" w14:textId="242FD24C" w:rsidR="00AC5B1E" w:rsidRPr="00A17B51" w:rsidRDefault="00AC5B1E" w:rsidP="001D5400">
      <w:pPr>
        <w:spacing w:after="0" w:line="240" w:lineRule="auto"/>
        <w:rPr>
          <w:rFonts w:cstheme="minorHAnsi"/>
          <w:sz w:val="24"/>
          <w:szCs w:val="24"/>
        </w:rPr>
      </w:pPr>
    </w:p>
    <w:p w14:paraId="59A367E7" w14:textId="6CD5EEE5" w:rsidR="00AC5B1E" w:rsidRPr="00A17B51" w:rsidRDefault="00AC5B1E" w:rsidP="001D5400">
      <w:pPr>
        <w:spacing w:after="0" w:line="240" w:lineRule="auto"/>
        <w:rPr>
          <w:rFonts w:cstheme="minorHAnsi"/>
          <w:sz w:val="24"/>
          <w:szCs w:val="24"/>
        </w:rPr>
      </w:pPr>
    </w:p>
    <w:p w14:paraId="28F9EABE" w14:textId="77777777" w:rsidR="00F0338F" w:rsidRDefault="00F0338F">
      <w:pPr>
        <w:rPr>
          <w:rStyle w:val="normaltextrun"/>
          <w:rFonts w:eastAsia="Times New Roman" w:cstheme="minorHAnsi"/>
          <w:b/>
          <w:bCs/>
          <w:sz w:val="24"/>
          <w:szCs w:val="24"/>
        </w:rPr>
      </w:pPr>
      <w:r>
        <w:rPr>
          <w:rStyle w:val="normaltextrun"/>
          <w:rFonts w:cstheme="minorHAnsi"/>
          <w:b/>
          <w:bCs/>
        </w:rPr>
        <w:br w:type="page"/>
      </w:r>
    </w:p>
    <w:p w14:paraId="3B6C39FF" w14:textId="73D0B698" w:rsidR="00AC5B1E" w:rsidRPr="00F0338F" w:rsidRDefault="00AC5B1E" w:rsidP="00AC5B1E">
      <w:pPr>
        <w:pStyle w:val="paragraph"/>
        <w:jc w:val="center"/>
        <w:textAlignment w:val="baseline"/>
        <w:rPr>
          <w:rFonts w:asciiTheme="minorHAnsi" w:hAnsiTheme="minorHAnsi" w:cstheme="minorHAnsi"/>
        </w:rPr>
      </w:pPr>
      <w:r w:rsidRPr="00F0338F">
        <w:rPr>
          <w:rStyle w:val="normaltextrun"/>
          <w:rFonts w:asciiTheme="minorHAnsi" w:hAnsiTheme="minorHAnsi" w:cstheme="minorHAnsi"/>
          <w:b/>
          <w:bCs/>
        </w:rPr>
        <w:lastRenderedPageBreak/>
        <w:t>A</w:t>
      </w:r>
      <w:r w:rsidR="002F2B15" w:rsidRPr="00F0338F">
        <w:rPr>
          <w:rStyle w:val="normaltextrun"/>
          <w:rFonts w:asciiTheme="minorHAnsi" w:hAnsiTheme="minorHAnsi" w:cstheme="minorHAnsi"/>
          <w:b/>
          <w:bCs/>
        </w:rPr>
        <w:t>PPARENT</w:t>
      </w:r>
      <w:r w:rsidRPr="00F0338F">
        <w:rPr>
          <w:rStyle w:val="normaltextrun"/>
          <w:rFonts w:asciiTheme="minorHAnsi" w:hAnsiTheme="minorHAnsi" w:cstheme="minorHAnsi"/>
          <w:b/>
          <w:bCs/>
        </w:rPr>
        <w:t xml:space="preserve"> A</w:t>
      </w:r>
      <w:r w:rsidR="002F2B15" w:rsidRPr="00F0338F">
        <w:rPr>
          <w:rStyle w:val="normaltextrun"/>
          <w:rFonts w:asciiTheme="minorHAnsi" w:hAnsiTheme="minorHAnsi" w:cstheme="minorHAnsi"/>
          <w:b/>
          <w:bCs/>
        </w:rPr>
        <w:t>UTHORITY</w:t>
      </w:r>
      <w:r w:rsidR="001C0F35" w:rsidRPr="00F0338F">
        <w:rPr>
          <w:rStyle w:val="normaltextrun"/>
          <w:rFonts w:asciiTheme="minorHAnsi" w:hAnsiTheme="minorHAnsi" w:cstheme="minorHAnsi"/>
          <w:b/>
          <w:bCs/>
        </w:rPr>
        <w:t xml:space="preserve"> DRAFT</w:t>
      </w:r>
    </w:p>
    <w:p w14:paraId="41F9B345" w14:textId="77777777" w:rsidR="00AC5B1E" w:rsidRPr="00A17B51" w:rsidRDefault="00AC5B1E" w:rsidP="00AC5B1E">
      <w:pPr>
        <w:pStyle w:val="paragraph"/>
        <w:jc w:val="center"/>
        <w:textAlignment w:val="baseline"/>
        <w:rPr>
          <w:rFonts w:asciiTheme="minorHAnsi" w:hAnsiTheme="minorHAnsi" w:cstheme="minorHAnsi"/>
        </w:rPr>
      </w:pPr>
      <w:r w:rsidRPr="00A17B51">
        <w:rPr>
          <w:rStyle w:val="eop"/>
          <w:rFonts w:asciiTheme="minorHAnsi" w:hAnsiTheme="minorHAnsi" w:cstheme="minorHAnsi"/>
        </w:rPr>
        <w:t> </w:t>
      </w:r>
    </w:p>
    <w:p w14:paraId="235F2A6C" w14:textId="75CA86C3" w:rsidR="00AC5B1E" w:rsidRPr="00A17B51" w:rsidRDefault="00AC5B1E" w:rsidP="00AC5B1E">
      <w:pPr>
        <w:pStyle w:val="paragraph"/>
        <w:textAlignment w:val="baseline"/>
        <w:rPr>
          <w:rStyle w:val="eop"/>
          <w:rFonts w:asciiTheme="minorHAnsi" w:hAnsiTheme="minorHAnsi" w:cstheme="minorHAnsi"/>
        </w:rPr>
      </w:pPr>
      <w:r w:rsidRPr="00A17B51">
        <w:rPr>
          <w:rStyle w:val="normaltextrun"/>
          <w:rFonts w:asciiTheme="minorHAnsi" w:hAnsiTheme="minorHAnsi" w:cstheme="minorHAnsi"/>
        </w:rPr>
        <w:t>Apparent Authority is the appearance of being the agent of another with the power to act for the principal. Since under the law of agency the employer/principal is liable for the acts of his employee/agent, if a person who is not an agent appears to an outsider to have been given authority by the principal, then the principal is stuck for the acts of anyone he allows to appear to have authority.</w:t>
      </w:r>
      <w:r w:rsidR="00C365C9">
        <w:rPr>
          <w:rStyle w:val="normaltextrun"/>
          <w:rFonts w:asciiTheme="minorHAnsi" w:hAnsiTheme="minorHAnsi" w:cstheme="minorHAnsi"/>
        </w:rPr>
        <w:t xml:space="preserve">  </w:t>
      </w:r>
      <w:r w:rsidRPr="00A17B51">
        <w:rPr>
          <w:rStyle w:val="normaltextrun"/>
          <w:rFonts w:asciiTheme="minorHAnsi" w:hAnsiTheme="minorHAnsi" w:cstheme="minorHAnsi"/>
        </w:rPr>
        <w:t xml:space="preserve">This can </w:t>
      </w:r>
      <w:r w:rsidR="006879D5" w:rsidRPr="00A17B51">
        <w:rPr>
          <w:rStyle w:val="normaltextrun"/>
          <w:rFonts w:asciiTheme="minorHAnsi" w:hAnsiTheme="minorHAnsi" w:cstheme="minorHAnsi"/>
        </w:rPr>
        <w:t>arise</w:t>
      </w:r>
      <w:r w:rsidRPr="00A17B51">
        <w:rPr>
          <w:rStyle w:val="normaltextrun"/>
          <w:rFonts w:asciiTheme="minorHAnsi" w:hAnsiTheme="minorHAnsi" w:cstheme="minorHAnsi"/>
        </w:rPr>
        <w:t xml:space="preserve"> when a Board member, though not granting actual authority, permits a committee or chapter to behave as if it has authority.  Authority</w:t>
      </w:r>
      <w:r w:rsidR="00954105">
        <w:rPr>
          <w:rStyle w:val="normaltextrun"/>
          <w:rFonts w:asciiTheme="minorHAnsi" w:hAnsiTheme="minorHAnsi" w:cstheme="minorHAnsi"/>
        </w:rPr>
        <w:t xml:space="preserve"> should</w:t>
      </w:r>
      <w:r w:rsidRPr="00A17B51">
        <w:rPr>
          <w:rStyle w:val="normaltextrun"/>
          <w:rFonts w:asciiTheme="minorHAnsi" w:hAnsiTheme="minorHAnsi" w:cstheme="minorHAnsi"/>
        </w:rPr>
        <w:t xml:space="preserve"> rest with the TCEP President and </w:t>
      </w:r>
      <w:r w:rsidR="006879D5" w:rsidRPr="00A17B51">
        <w:rPr>
          <w:rStyle w:val="normaltextrun"/>
          <w:rFonts w:asciiTheme="minorHAnsi" w:hAnsiTheme="minorHAnsi" w:cstheme="minorHAnsi"/>
        </w:rPr>
        <w:t>may be</w:t>
      </w:r>
      <w:r w:rsidRPr="00A17B51">
        <w:rPr>
          <w:rStyle w:val="normaltextrun"/>
          <w:rFonts w:asciiTheme="minorHAnsi" w:hAnsiTheme="minorHAnsi" w:cstheme="minorHAnsi"/>
        </w:rPr>
        <w:t xml:space="preserve"> assumed by other agent of the organization</w:t>
      </w:r>
      <w:r w:rsidR="00954105">
        <w:rPr>
          <w:rStyle w:val="normaltextrun"/>
          <w:rFonts w:asciiTheme="minorHAnsi" w:hAnsiTheme="minorHAnsi" w:cstheme="minorHAnsi"/>
        </w:rPr>
        <w:t xml:space="preserve"> if approved by President. </w:t>
      </w:r>
    </w:p>
    <w:p w14:paraId="6B66B3E9" w14:textId="5E10D05A" w:rsidR="002F2B15" w:rsidRPr="00A17B51" w:rsidRDefault="002F2B15" w:rsidP="00AC5B1E">
      <w:pPr>
        <w:pStyle w:val="paragraph"/>
        <w:textAlignment w:val="baseline"/>
        <w:rPr>
          <w:rStyle w:val="eop"/>
          <w:rFonts w:asciiTheme="minorHAnsi" w:hAnsiTheme="minorHAnsi" w:cstheme="minorHAnsi"/>
        </w:rPr>
      </w:pPr>
    </w:p>
    <w:p w14:paraId="4615FD50" w14:textId="54A3C020" w:rsidR="002F2B15" w:rsidRPr="00A17B51" w:rsidRDefault="002F2B15" w:rsidP="00AC5B1E">
      <w:pPr>
        <w:pStyle w:val="paragraph"/>
        <w:textAlignment w:val="baseline"/>
        <w:rPr>
          <w:rStyle w:val="eop"/>
          <w:rFonts w:asciiTheme="minorHAnsi" w:hAnsiTheme="minorHAnsi" w:cstheme="minorHAnsi"/>
        </w:rPr>
      </w:pPr>
    </w:p>
    <w:p w14:paraId="290E7234" w14:textId="2A4001EB" w:rsidR="002F2B15" w:rsidRPr="00A17B51" w:rsidRDefault="002F2B15" w:rsidP="00AC5B1E">
      <w:pPr>
        <w:pStyle w:val="paragraph"/>
        <w:textAlignment w:val="baseline"/>
        <w:rPr>
          <w:rStyle w:val="eop"/>
          <w:rFonts w:asciiTheme="minorHAnsi" w:hAnsiTheme="minorHAnsi" w:cstheme="minorHAnsi"/>
        </w:rPr>
      </w:pPr>
    </w:p>
    <w:p w14:paraId="749663B8" w14:textId="487C7165" w:rsidR="002F2B15" w:rsidRPr="00A17B51" w:rsidRDefault="002F2B15" w:rsidP="00AC5B1E">
      <w:pPr>
        <w:pStyle w:val="paragraph"/>
        <w:textAlignment w:val="baseline"/>
        <w:rPr>
          <w:rStyle w:val="eop"/>
          <w:rFonts w:asciiTheme="minorHAnsi" w:hAnsiTheme="minorHAnsi" w:cstheme="minorHAnsi"/>
        </w:rPr>
      </w:pPr>
    </w:p>
    <w:p w14:paraId="69170ABA" w14:textId="34037603" w:rsidR="002F2B15" w:rsidRPr="00A17B51" w:rsidRDefault="002F2B15" w:rsidP="00AC5B1E">
      <w:pPr>
        <w:pStyle w:val="paragraph"/>
        <w:textAlignment w:val="baseline"/>
        <w:rPr>
          <w:rStyle w:val="eop"/>
          <w:rFonts w:asciiTheme="minorHAnsi" w:hAnsiTheme="minorHAnsi" w:cstheme="minorHAnsi"/>
        </w:rPr>
      </w:pPr>
    </w:p>
    <w:p w14:paraId="03D30EE9" w14:textId="5E322FC5" w:rsidR="002F2B15" w:rsidRDefault="002F2B15" w:rsidP="00AC5B1E">
      <w:pPr>
        <w:pStyle w:val="paragraph"/>
        <w:textAlignment w:val="baseline"/>
        <w:rPr>
          <w:rStyle w:val="eop"/>
          <w:rFonts w:asciiTheme="minorHAnsi" w:hAnsiTheme="minorHAnsi" w:cstheme="minorHAnsi"/>
        </w:rPr>
      </w:pPr>
    </w:p>
    <w:p w14:paraId="465F80B7" w14:textId="58D9D8C0" w:rsidR="00A17B51" w:rsidRDefault="00A17B51" w:rsidP="00AC5B1E">
      <w:pPr>
        <w:pStyle w:val="paragraph"/>
        <w:textAlignment w:val="baseline"/>
        <w:rPr>
          <w:rStyle w:val="eop"/>
          <w:rFonts w:asciiTheme="minorHAnsi" w:hAnsiTheme="minorHAnsi" w:cstheme="minorHAnsi"/>
        </w:rPr>
      </w:pPr>
    </w:p>
    <w:p w14:paraId="385D29A6" w14:textId="77777777" w:rsidR="00A17B51" w:rsidRPr="00A17B51" w:rsidRDefault="00A17B51" w:rsidP="00AC5B1E">
      <w:pPr>
        <w:pStyle w:val="paragraph"/>
        <w:textAlignment w:val="baseline"/>
        <w:rPr>
          <w:rStyle w:val="eop"/>
          <w:rFonts w:asciiTheme="minorHAnsi" w:hAnsiTheme="minorHAnsi" w:cstheme="minorHAnsi"/>
        </w:rPr>
      </w:pPr>
    </w:p>
    <w:p w14:paraId="500644A2" w14:textId="1B83D66B" w:rsidR="002F2B15" w:rsidRPr="00A17B51" w:rsidRDefault="002F2B15" w:rsidP="00AC5B1E">
      <w:pPr>
        <w:pStyle w:val="paragraph"/>
        <w:textAlignment w:val="baseline"/>
        <w:rPr>
          <w:rStyle w:val="eop"/>
          <w:rFonts w:asciiTheme="minorHAnsi" w:hAnsiTheme="minorHAnsi" w:cstheme="minorHAnsi"/>
        </w:rPr>
      </w:pPr>
    </w:p>
    <w:p w14:paraId="5D85C8E8" w14:textId="77777777" w:rsidR="00F0338F" w:rsidRDefault="00F0338F">
      <w:pPr>
        <w:rPr>
          <w:rFonts w:eastAsia="Times New Roman" w:cstheme="minorHAnsi"/>
          <w:b/>
          <w:bCs/>
          <w:sz w:val="24"/>
          <w:szCs w:val="24"/>
        </w:rPr>
      </w:pPr>
      <w:r>
        <w:rPr>
          <w:rFonts w:eastAsia="Times New Roman" w:cstheme="minorHAnsi"/>
          <w:b/>
          <w:bCs/>
          <w:sz w:val="24"/>
          <w:szCs w:val="24"/>
        </w:rPr>
        <w:br w:type="page"/>
      </w:r>
    </w:p>
    <w:p w14:paraId="091F4E15" w14:textId="16AF48BA" w:rsidR="002F2B15" w:rsidRPr="00F0338F" w:rsidRDefault="002F2B15" w:rsidP="00561F27">
      <w:pPr>
        <w:spacing w:after="0" w:line="240" w:lineRule="auto"/>
        <w:jc w:val="center"/>
        <w:rPr>
          <w:rFonts w:eastAsia="Times New Roman" w:cstheme="minorHAnsi"/>
          <w:b/>
          <w:bCs/>
          <w:sz w:val="24"/>
          <w:szCs w:val="24"/>
        </w:rPr>
      </w:pPr>
      <w:r w:rsidRPr="00F0338F">
        <w:rPr>
          <w:rFonts w:eastAsia="Times New Roman" w:cstheme="minorHAnsi"/>
          <w:b/>
          <w:bCs/>
          <w:sz w:val="24"/>
          <w:szCs w:val="24"/>
        </w:rPr>
        <w:lastRenderedPageBreak/>
        <w:t>WHISTLEBLOWER POLICY</w:t>
      </w:r>
      <w:r w:rsidR="001C0F35" w:rsidRPr="00F0338F">
        <w:rPr>
          <w:rFonts w:eastAsia="Times New Roman" w:cstheme="minorHAnsi"/>
          <w:b/>
          <w:bCs/>
          <w:sz w:val="24"/>
          <w:szCs w:val="24"/>
        </w:rPr>
        <w:t xml:space="preserve"> </w:t>
      </w:r>
      <w:r w:rsidR="000B5BFB" w:rsidRPr="00F0338F">
        <w:rPr>
          <w:rFonts w:eastAsia="Times New Roman" w:cstheme="minorHAnsi"/>
          <w:b/>
          <w:bCs/>
          <w:sz w:val="24"/>
          <w:szCs w:val="24"/>
        </w:rPr>
        <w:t>SAMPLE</w:t>
      </w:r>
    </w:p>
    <w:p w14:paraId="1103401E" w14:textId="77777777" w:rsidR="002F2B15" w:rsidRPr="00A17B51" w:rsidRDefault="002F2B15" w:rsidP="002F2B15">
      <w:pPr>
        <w:spacing w:after="0" w:line="240" w:lineRule="auto"/>
        <w:rPr>
          <w:rFonts w:eastAsia="Times New Roman" w:cstheme="minorHAnsi"/>
          <w:sz w:val="24"/>
          <w:szCs w:val="24"/>
        </w:rPr>
      </w:pPr>
    </w:p>
    <w:p w14:paraId="46C62616" w14:textId="002D2A19" w:rsidR="006B3666" w:rsidRPr="00C365C9" w:rsidRDefault="002F2B15" w:rsidP="00C365C9">
      <w:pPr>
        <w:spacing w:after="0" w:line="240" w:lineRule="auto"/>
        <w:rPr>
          <w:rFonts w:eastAsia="Times New Roman" w:cstheme="minorHAnsi"/>
          <w:sz w:val="24"/>
          <w:szCs w:val="24"/>
        </w:rPr>
      </w:pPr>
      <w:r w:rsidRPr="00A17B51">
        <w:rPr>
          <w:rFonts w:eastAsia="Times New Roman" w:cstheme="minorHAnsi"/>
          <w:sz w:val="24"/>
          <w:szCs w:val="24"/>
        </w:rPr>
        <w:t>PURPOSE</w:t>
      </w:r>
      <w:r w:rsidRPr="00A17B51">
        <w:rPr>
          <w:rFonts w:eastAsia="Times New Roman" w:cstheme="minorHAnsi"/>
          <w:sz w:val="24"/>
          <w:szCs w:val="24"/>
        </w:rPr>
        <w:br/>
        <w:t>The Texas College of Emergency Physicians (“TCEP”) is committed to high standards of ethical, moral and legal business conduct. In line with this commitment and TCEP’s commitment to open communication, this policy aims to provide an avenue for employees to raise concerns and reassurance that they will be protected from reprisals or victimization for whistleblowing.</w:t>
      </w:r>
      <w:r w:rsidR="00C365C9">
        <w:rPr>
          <w:rFonts w:eastAsia="Times New Roman" w:cstheme="minorHAnsi"/>
          <w:sz w:val="24"/>
          <w:szCs w:val="24"/>
        </w:rPr>
        <w:t xml:space="preserve"> </w:t>
      </w:r>
      <w:r w:rsidRPr="00C365C9">
        <w:rPr>
          <w:rFonts w:eastAsia="Times New Roman" w:cstheme="minorHAnsi"/>
          <w:sz w:val="24"/>
          <w:szCs w:val="24"/>
        </w:rPr>
        <w:t>This Whistleblower Policy is intended to cover protections for you if you raise concerns regarding TCEP, such as concerns regarding:</w:t>
      </w:r>
      <w:r w:rsidRPr="00C365C9">
        <w:rPr>
          <w:rFonts w:eastAsia="Times New Roman" w:cstheme="minorHAnsi"/>
          <w:sz w:val="24"/>
          <w:szCs w:val="24"/>
        </w:rPr>
        <w:br/>
        <w:t>• incorrect financial reporting;</w:t>
      </w:r>
      <w:r w:rsidRPr="00C365C9">
        <w:rPr>
          <w:rFonts w:eastAsia="Times New Roman" w:cstheme="minorHAnsi"/>
          <w:sz w:val="24"/>
          <w:szCs w:val="24"/>
        </w:rPr>
        <w:br/>
        <w:t>• unlawful activity;</w:t>
      </w:r>
      <w:r w:rsidRPr="00C365C9">
        <w:rPr>
          <w:rFonts w:eastAsia="Times New Roman" w:cstheme="minorHAnsi"/>
          <w:sz w:val="24"/>
          <w:szCs w:val="24"/>
        </w:rPr>
        <w:br/>
        <w:t>• activities which otherwise amount to improper conduct.</w:t>
      </w:r>
    </w:p>
    <w:p w14:paraId="16A46050" w14:textId="10E69E0B" w:rsidR="00A17B51" w:rsidRDefault="002F2B15" w:rsidP="002F2B15">
      <w:pPr>
        <w:spacing w:after="0" w:line="240" w:lineRule="auto"/>
        <w:rPr>
          <w:rFonts w:eastAsia="Times New Roman" w:cstheme="minorHAnsi"/>
          <w:sz w:val="24"/>
          <w:szCs w:val="24"/>
        </w:rPr>
      </w:pPr>
      <w:r w:rsidRPr="00A17B51">
        <w:rPr>
          <w:rFonts w:eastAsia="Times New Roman" w:cstheme="minorHAnsi"/>
          <w:sz w:val="24"/>
          <w:szCs w:val="24"/>
        </w:rPr>
        <w:br/>
        <w:t>STATEMENT OF POLICY</w:t>
      </w:r>
      <w:r w:rsidRPr="00A17B51">
        <w:rPr>
          <w:rFonts w:eastAsia="Times New Roman" w:cstheme="minorHAnsi"/>
          <w:sz w:val="24"/>
          <w:szCs w:val="24"/>
        </w:rPr>
        <w:br/>
        <w:t xml:space="preserve">No officer, director, employee or agent of </w:t>
      </w:r>
      <w:r w:rsidR="00A17B51" w:rsidRPr="00A17B51">
        <w:rPr>
          <w:rFonts w:eastAsia="Times New Roman" w:cstheme="minorHAnsi"/>
          <w:sz w:val="24"/>
          <w:szCs w:val="24"/>
        </w:rPr>
        <w:t>TCEP</w:t>
      </w:r>
      <w:r w:rsidRPr="00A17B51">
        <w:rPr>
          <w:rFonts w:eastAsia="Times New Roman" w:cstheme="minorHAnsi"/>
          <w:sz w:val="24"/>
          <w:szCs w:val="24"/>
        </w:rPr>
        <w:t xml:space="preserve"> shall take any harmful action with the intent to retaliate against</w:t>
      </w:r>
      <w:r w:rsidR="00C365C9">
        <w:rPr>
          <w:rFonts w:eastAsia="Times New Roman" w:cstheme="minorHAnsi"/>
          <w:sz w:val="24"/>
          <w:szCs w:val="24"/>
        </w:rPr>
        <w:t xml:space="preserve"> </w:t>
      </w:r>
      <w:r w:rsidRPr="00A17B51">
        <w:rPr>
          <w:rFonts w:eastAsia="Times New Roman" w:cstheme="minorHAnsi"/>
          <w:sz w:val="24"/>
          <w:szCs w:val="24"/>
        </w:rPr>
        <w:t>any person, including interference with employment or livelihood. Nor will any officer,</w:t>
      </w:r>
      <w:r w:rsidR="00C365C9">
        <w:rPr>
          <w:rFonts w:eastAsia="Times New Roman" w:cstheme="minorHAnsi"/>
          <w:sz w:val="24"/>
          <w:szCs w:val="24"/>
        </w:rPr>
        <w:t xml:space="preserve"> </w:t>
      </w:r>
      <w:r w:rsidRPr="00A17B51">
        <w:rPr>
          <w:rFonts w:eastAsia="Times New Roman" w:cstheme="minorHAnsi"/>
          <w:sz w:val="24"/>
          <w:szCs w:val="24"/>
        </w:rPr>
        <w:t>director, employee or agent take any harmful action with intent to retaliate against any employee or member of</w:t>
      </w:r>
      <w:r w:rsidR="00C365C9">
        <w:rPr>
          <w:rFonts w:eastAsia="Times New Roman" w:cstheme="minorHAnsi"/>
          <w:sz w:val="24"/>
          <w:szCs w:val="24"/>
        </w:rPr>
        <w:t xml:space="preserve"> </w:t>
      </w:r>
      <w:r w:rsidR="00A17B51" w:rsidRPr="00A17B51">
        <w:rPr>
          <w:rFonts w:eastAsia="Times New Roman" w:cstheme="minorHAnsi"/>
          <w:sz w:val="24"/>
          <w:szCs w:val="24"/>
        </w:rPr>
        <w:t xml:space="preserve">TCEP </w:t>
      </w:r>
      <w:r w:rsidRPr="00A17B51">
        <w:rPr>
          <w:rFonts w:eastAsia="Times New Roman" w:cstheme="minorHAnsi"/>
          <w:sz w:val="24"/>
          <w:szCs w:val="24"/>
        </w:rPr>
        <w:t>for reporting</w:t>
      </w:r>
      <w:r w:rsidR="00A17B51" w:rsidRPr="00A17B51">
        <w:rPr>
          <w:rFonts w:eastAsia="Times New Roman" w:cstheme="minorHAnsi"/>
          <w:sz w:val="24"/>
          <w:szCs w:val="24"/>
        </w:rPr>
        <w:t xml:space="preserve"> </w:t>
      </w:r>
      <w:r w:rsidRPr="00A17B51">
        <w:rPr>
          <w:rFonts w:eastAsia="Times New Roman" w:cstheme="minorHAnsi"/>
          <w:sz w:val="24"/>
          <w:szCs w:val="24"/>
        </w:rPr>
        <w:t xml:space="preserve">the suspected </w:t>
      </w:r>
      <w:r w:rsidR="006879D5" w:rsidRPr="00A17B51">
        <w:rPr>
          <w:rFonts w:eastAsia="Times New Roman" w:cstheme="minorHAnsi"/>
          <w:sz w:val="24"/>
          <w:szCs w:val="24"/>
        </w:rPr>
        <w:t>misuse, misallocation</w:t>
      </w:r>
      <w:r w:rsidRPr="00A17B51">
        <w:rPr>
          <w:rFonts w:eastAsia="Times New Roman" w:cstheme="minorHAnsi"/>
          <w:sz w:val="24"/>
          <w:szCs w:val="24"/>
        </w:rPr>
        <w:t xml:space="preserve"> or theft of any </w:t>
      </w:r>
      <w:r w:rsidR="00A17B51" w:rsidRPr="00A17B51">
        <w:rPr>
          <w:rFonts w:eastAsia="Times New Roman" w:cstheme="minorHAnsi"/>
          <w:sz w:val="24"/>
          <w:szCs w:val="24"/>
        </w:rPr>
        <w:t>TCEP</w:t>
      </w:r>
      <w:r w:rsidR="00A17B51">
        <w:rPr>
          <w:rFonts w:eastAsia="Times New Roman" w:cstheme="minorHAnsi"/>
          <w:sz w:val="24"/>
          <w:szCs w:val="24"/>
        </w:rPr>
        <w:t xml:space="preserve"> r</w:t>
      </w:r>
      <w:r w:rsidRPr="00A17B51">
        <w:rPr>
          <w:rFonts w:eastAsia="Times New Roman" w:cstheme="minorHAnsi"/>
          <w:sz w:val="24"/>
          <w:szCs w:val="24"/>
        </w:rPr>
        <w:t>esources.</w:t>
      </w:r>
    </w:p>
    <w:p w14:paraId="1C2BD983" w14:textId="71802DF3" w:rsidR="00C365C9" w:rsidRDefault="002F2B15" w:rsidP="002F2B15">
      <w:pPr>
        <w:spacing w:after="0" w:line="240" w:lineRule="auto"/>
        <w:rPr>
          <w:rFonts w:eastAsia="Times New Roman" w:cstheme="minorHAnsi"/>
          <w:sz w:val="24"/>
          <w:szCs w:val="24"/>
        </w:rPr>
      </w:pPr>
      <w:r w:rsidRPr="00A17B51">
        <w:rPr>
          <w:rFonts w:eastAsia="Times New Roman" w:cstheme="minorHAnsi"/>
          <w:sz w:val="24"/>
          <w:szCs w:val="24"/>
        </w:rPr>
        <w:br/>
        <w:t>SAFEGUARDS</w:t>
      </w:r>
      <w:r w:rsidRPr="00A17B51">
        <w:rPr>
          <w:rFonts w:eastAsia="Times New Roman" w:cstheme="minorHAnsi"/>
          <w:sz w:val="24"/>
          <w:szCs w:val="24"/>
        </w:rPr>
        <w:br/>
        <w:t>Harassment or Victimization - Harassment or victimization for reporting concerns under this policy will not be</w:t>
      </w:r>
      <w:r w:rsidR="00C365C9">
        <w:rPr>
          <w:rFonts w:eastAsia="Times New Roman" w:cstheme="minorHAnsi"/>
          <w:sz w:val="24"/>
          <w:szCs w:val="24"/>
        </w:rPr>
        <w:t xml:space="preserve"> </w:t>
      </w:r>
      <w:r w:rsidRPr="00A17B51">
        <w:rPr>
          <w:rFonts w:eastAsia="Times New Roman" w:cstheme="minorHAnsi"/>
          <w:sz w:val="24"/>
          <w:szCs w:val="24"/>
        </w:rPr>
        <w:t>tolerated.</w:t>
      </w:r>
    </w:p>
    <w:p w14:paraId="2698C527" w14:textId="6088AB94" w:rsidR="00C365C9" w:rsidRDefault="002F2B15" w:rsidP="002F2B15">
      <w:pPr>
        <w:spacing w:after="0" w:line="240" w:lineRule="auto"/>
        <w:rPr>
          <w:rFonts w:eastAsia="Times New Roman" w:cstheme="minorHAnsi"/>
          <w:sz w:val="24"/>
          <w:szCs w:val="24"/>
        </w:rPr>
      </w:pPr>
      <w:r w:rsidRPr="00A17B51">
        <w:rPr>
          <w:rFonts w:eastAsia="Times New Roman" w:cstheme="minorHAnsi"/>
          <w:sz w:val="24"/>
          <w:szCs w:val="24"/>
        </w:rPr>
        <w:br/>
        <w:t>Confidentiality - Every effort will be made to treat the complainant’s identity with appropriate regard for</w:t>
      </w:r>
      <w:r w:rsidR="00C365C9">
        <w:rPr>
          <w:rFonts w:eastAsia="Times New Roman" w:cstheme="minorHAnsi"/>
          <w:sz w:val="24"/>
          <w:szCs w:val="24"/>
        </w:rPr>
        <w:t xml:space="preserve"> </w:t>
      </w:r>
      <w:r w:rsidRPr="00A17B51">
        <w:rPr>
          <w:rFonts w:eastAsia="Times New Roman" w:cstheme="minorHAnsi"/>
          <w:sz w:val="24"/>
          <w:szCs w:val="24"/>
        </w:rPr>
        <w:t>confidentiality.</w:t>
      </w:r>
      <w:r w:rsidRPr="00A17B51">
        <w:rPr>
          <w:rFonts w:eastAsia="Times New Roman" w:cstheme="minorHAnsi"/>
          <w:sz w:val="24"/>
          <w:szCs w:val="24"/>
        </w:rPr>
        <w:br/>
      </w:r>
    </w:p>
    <w:p w14:paraId="46297D9E" w14:textId="23AB176F" w:rsidR="00C365C9" w:rsidRDefault="002F2B15" w:rsidP="002F2B15">
      <w:pPr>
        <w:spacing w:after="0" w:line="240" w:lineRule="auto"/>
        <w:rPr>
          <w:rFonts w:eastAsia="Times New Roman" w:cstheme="minorHAnsi"/>
          <w:sz w:val="24"/>
          <w:szCs w:val="24"/>
        </w:rPr>
      </w:pPr>
      <w:r w:rsidRPr="00A17B51">
        <w:rPr>
          <w:rFonts w:eastAsia="Times New Roman" w:cstheme="minorHAnsi"/>
          <w:sz w:val="24"/>
          <w:szCs w:val="24"/>
        </w:rPr>
        <w:t>Anonymous Allegations - This policy encourages employees to put their names to allegations because appropriate</w:t>
      </w:r>
      <w:r w:rsidR="00C365C9">
        <w:rPr>
          <w:rFonts w:eastAsia="Times New Roman" w:cstheme="minorHAnsi"/>
          <w:sz w:val="24"/>
          <w:szCs w:val="24"/>
        </w:rPr>
        <w:t xml:space="preserve"> </w:t>
      </w:r>
      <w:r w:rsidRPr="00A17B51">
        <w:rPr>
          <w:rFonts w:eastAsia="Times New Roman" w:cstheme="minorHAnsi"/>
          <w:sz w:val="24"/>
          <w:szCs w:val="24"/>
        </w:rPr>
        <w:t>follow-up questions and investigation may not be possible unless the source of the information is identified.</w:t>
      </w:r>
      <w:r w:rsidRPr="00A17B51">
        <w:rPr>
          <w:rFonts w:eastAsia="Times New Roman" w:cstheme="minorHAnsi"/>
          <w:sz w:val="24"/>
          <w:szCs w:val="24"/>
        </w:rPr>
        <w:br/>
      </w:r>
    </w:p>
    <w:p w14:paraId="1865B365" w14:textId="77777777" w:rsidR="00C365C9" w:rsidRDefault="002F2B15" w:rsidP="002F2B15">
      <w:pPr>
        <w:spacing w:after="0" w:line="240" w:lineRule="auto"/>
        <w:rPr>
          <w:rFonts w:eastAsia="Times New Roman" w:cstheme="minorHAnsi"/>
          <w:sz w:val="24"/>
          <w:szCs w:val="24"/>
        </w:rPr>
      </w:pPr>
      <w:r w:rsidRPr="00A17B51">
        <w:rPr>
          <w:rFonts w:eastAsia="Times New Roman" w:cstheme="minorHAnsi"/>
          <w:sz w:val="24"/>
          <w:szCs w:val="24"/>
        </w:rPr>
        <w:t>Concerns expressed anonymously will be explored appropriately, but consideration will be given to:</w:t>
      </w:r>
      <w:r w:rsidR="00C365C9">
        <w:rPr>
          <w:rFonts w:eastAsia="Times New Roman" w:cstheme="minorHAnsi"/>
          <w:sz w:val="24"/>
          <w:szCs w:val="24"/>
        </w:rPr>
        <w:t xml:space="preserve"> </w:t>
      </w:r>
      <w:r w:rsidRPr="00A17B51">
        <w:rPr>
          <w:rFonts w:eastAsia="Times New Roman" w:cstheme="minorHAnsi"/>
          <w:sz w:val="24"/>
          <w:szCs w:val="24"/>
        </w:rPr>
        <w:br/>
        <w:t>• The seriousness of the issue raised;</w:t>
      </w:r>
      <w:r w:rsidRPr="00A17B51">
        <w:rPr>
          <w:rFonts w:eastAsia="Times New Roman" w:cstheme="minorHAnsi"/>
          <w:sz w:val="24"/>
          <w:szCs w:val="24"/>
        </w:rPr>
        <w:br/>
        <w:t>• The credibility of the concern; and</w:t>
      </w:r>
      <w:r w:rsidRPr="00A17B51">
        <w:rPr>
          <w:rFonts w:eastAsia="Times New Roman" w:cstheme="minorHAnsi"/>
          <w:sz w:val="24"/>
          <w:szCs w:val="24"/>
        </w:rPr>
        <w:br/>
        <w:t>• The likelihood of confirming the allegation from attributable sources.</w:t>
      </w:r>
    </w:p>
    <w:p w14:paraId="44BF7320" w14:textId="4ABB8EE5" w:rsidR="002F2B15" w:rsidRPr="00A17B51" w:rsidRDefault="002F2B15" w:rsidP="002F2B15">
      <w:pPr>
        <w:spacing w:after="0" w:line="240" w:lineRule="auto"/>
        <w:rPr>
          <w:rFonts w:eastAsia="Times New Roman" w:cstheme="minorHAnsi"/>
          <w:sz w:val="24"/>
          <w:szCs w:val="24"/>
        </w:rPr>
      </w:pPr>
      <w:r w:rsidRPr="00A17B51">
        <w:rPr>
          <w:rFonts w:eastAsia="Times New Roman" w:cstheme="minorHAnsi"/>
          <w:sz w:val="24"/>
          <w:szCs w:val="24"/>
        </w:rPr>
        <w:br/>
        <w:t>Bad Faith Allegations – Allegations made in bad faith may result in disciplinary action.</w:t>
      </w:r>
    </w:p>
    <w:p w14:paraId="63B05565" w14:textId="465A65D2" w:rsidR="00C365C9" w:rsidRDefault="002F2B15" w:rsidP="002F2B15">
      <w:pPr>
        <w:spacing w:after="0" w:line="240" w:lineRule="auto"/>
        <w:rPr>
          <w:rFonts w:eastAsia="Times New Roman" w:cstheme="minorHAnsi"/>
          <w:sz w:val="24"/>
          <w:szCs w:val="24"/>
        </w:rPr>
      </w:pPr>
      <w:r w:rsidRPr="00A17B51">
        <w:rPr>
          <w:rFonts w:eastAsia="Times New Roman" w:cstheme="minorHAnsi"/>
          <w:sz w:val="24"/>
          <w:szCs w:val="24"/>
        </w:rPr>
        <w:br/>
        <w:t>PROCEDURE</w:t>
      </w:r>
      <w:r w:rsidRPr="00A17B51">
        <w:rPr>
          <w:rFonts w:eastAsia="Times New Roman" w:cstheme="minorHAnsi"/>
          <w:sz w:val="24"/>
          <w:szCs w:val="24"/>
        </w:rPr>
        <w:br/>
        <w:t>Process for Raising a Concern:</w:t>
      </w:r>
    </w:p>
    <w:p w14:paraId="1BD53913" w14:textId="1918B3A4" w:rsidR="00C365C9" w:rsidRDefault="002F2B15" w:rsidP="002F2B15">
      <w:pPr>
        <w:spacing w:after="0" w:line="240" w:lineRule="auto"/>
        <w:rPr>
          <w:rFonts w:eastAsia="Times New Roman" w:cstheme="minorHAnsi"/>
          <w:sz w:val="24"/>
          <w:szCs w:val="24"/>
        </w:rPr>
      </w:pPr>
      <w:r w:rsidRPr="00A17B51">
        <w:rPr>
          <w:rFonts w:eastAsia="Times New Roman" w:cstheme="minorHAnsi"/>
          <w:sz w:val="24"/>
          <w:szCs w:val="24"/>
        </w:rPr>
        <w:lastRenderedPageBreak/>
        <w:br/>
        <w:t>Reporting- The whistleblowing procedure is intended to be used for serious and sensitive issues. Such concerns,</w:t>
      </w:r>
      <w:r w:rsidR="00C365C9">
        <w:rPr>
          <w:rFonts w:eastAsia="Times New Roman" w:cstheme="minorHAnsi"/>
          <w:sz w:val="24"/>
          <w:szCs w:val="24"/>
        </w:rPr>
        <w:t xml:space="preserve"> </w:t>
      </w:r>
      <w:r w:rsidRPr="00A17B51">
        <w:rPr>
          <w:rFonts w:eastAsia="Times New Roman" w:cstheme="minorHAnsi"/>
          <w:sz w:val="24"/>
          <w:szCs w:val="24"/>
        </w:rPr>
        <w:t>including those relating to financial reporting or unethical or illegal conduct, may be reported directly to: [name,</w:t>
      </w:r>
      <w:r w:rsidR="00C365C9">
        <w:rPr>
          <w:rFonts w:eastAsia="Times New Roman" w:cstheme="minorHAnsi"/>
          <w:sz w:val="24"/>
          <w:szCs w:val="24"/>
        </w:rPr>
        <w:t xml:space="preserve"> </w:t>
      </w:r>
      <w:r w:rsidRPr="00A17B51">
        <w:rPr>
          <w:rFonts w:eastAsia="Times New Roman" w:cstheme="minorHAnsi"/>
          <w:sz w:val="24"/>
          <w:szCs w:val="24"/>
        </w:rPr>
        <w:t>title, telephone number, address, email address].</w:t>
      </w:r>
      <w:r w:rsidR="00C365C9">
        <w:rPr>
          <w:rFonts w:eastAsia="Times New Roman" w:cstheme="minorHAnsi"/>
          <w:sz w:val="24"/>
          <w:szCs w:val="24"/>
        </w:rPr>
        <w:t xml:space="preserve"> </w:t>
      </w:r>
      <w:r w:rsidRPr="00A17B51">
        <w:rPr>
          <w:rFonts w:eastAsia="Times New Roman" w:cstheme="minorHAnsi"/>
          <w:sz w:val="24"/>
          <w:szCs w:val="24"/>
        </w:rPr>
        <w:t>Employment-related concerns should continue to be reported through your normal channels such as your</w:t>
      </w:r>
      <w:r w:rsidR="00C365C9">
        <w:rPr>
          <w:rFonts w:eastAsia="Times New Roman" w:cstheme="minorHAnsi"/>
          <w:sz w:val="24"/>
          <w:szCs w:val="24"/>
        </w:rPr>
        <w:t xml:space="preserve"> </w:t>
      </w:r>
      <w:r w:rsidRPr="00A17B51">
        <w:rPr>
          <w:rFonts w:eastAsia="Times New Roman" w:cstheme="minorHAnsi"/>
          <w:sz w:val="24"/>
          <w:szCs w:val="24"/>
        </w:rPr>
        <w:t xml:space="preserve">supervisor, </w:t>
      </w:r>
      <w:r w:rsidR="00A17B51">
        <w:rPr>
          <w:rFonts w:eastAsia="Times New Roman" w:cstheme="minorHAnsi"/>
          <w:sz w:val="24"/>
          <w:szCs w:val="24"/>
        </w:rPr>
        <w:t>or Executive Director</w:t>
      </w:r>
      <w:r w:rsidRPr="00A17B51">
        <w:rPr>
          <w:rFonts w:eastAsia="Times New Roman" w:cstheme="minorHAnsi"/>
          <w:sz w:val="24"/>
          <w:szCs w:val="24"/>
        </w:rPr>
        <w:t>.</w:t>
      </w:r>
      <w:r w:rsidR="00C365C9">
        <w:rPr>
          <w:rFonts w:eastAsia="Times New Roman" w:cstheme="minorHAnsi"/>
          <w:sz w:val="24"/>
          <w:szCs w:val="24"/>
        </w:rPr>
        <w:t xml:space="preserve"> </w:t>
      </w:r>
    </w:p>
    <w:p w14:paraId="0D805B76" w14:textId="77777777" w:rsidR="00C365C9" w:rsidRDefault="00C365C9" w:rsidP="002F2B15">
      <w:pPr>
        <w:spacing w:after="0" w:line="240" w:lineRule="auto"/>
        <w:rPr>
          <w:rFonts w:eastAsia="Times New Roman" w:cstheme="minorHAnsi"/>
          <w:sz w:val="24"/>
          <w:szCs w:val="24"/>
        </w:rPr>
      </w:pPr>
    </w:p>
    <w:p w14:paraId="2BCA3739" w14:textId="77777777" w:rsidR="00C365C9" w:rsidRDefault="002F2B15" w:rsidP="002F2B15">
      <w:pPr>
        <w:spacing w:after="0" w:line="240" w:lineRule="auto"/>
        <w:rPr>
          <w:rFonts w:eastAsia="Times New Roman" w:cstheme="minorHAnsi"/>
          <w:sz w:val="24"/>
          <w:szCs w:val="24"/>
        </w:rPr>
      </w:pPr>
      <w:r w:rsidRPr="00A17B51">
        <w:rPr>
          <w:rFonts w:eastAsia="Times New Roman" w:cstheme="minorHAnsi"/>
          <w:sz w:val="24"/>
          <w:szCs w:val="24"/>
        </w:rPr>
        <w:t>Timing - The earlier a concern is expressed, the easier it is to take action.</w:t>
      </w:r>
      <w:r w:rsidR="00C365C9">
        <w:rPr>
          <w:rFonts w:eastAsia="Times New Roman" w:cstheme="minorHAnsi"/>
          <w:sz w:val="24"/>
          <w:szCs w:val="24"/>
        </w:rPr>
        <w:t xml:space="preserve"> </w:t>
      </w:r>
    </w:p>
    <w:p w14:paraId="53B21472" w14:textId="77777777" w:rsidR="00C365C9" w:rsidRDefault="00C365C9" w:rsidP="002F2B15">
      <w:pPr>
        <w:spacing w:after="0" w:line="240" w:lineRule="auto"/>
        <w:rPr>
          <w:rFonts w:eastAsia="Times New Roman" w:cstheme="minorHAnsi"/>
          <w:sz w:val="24"/>
          <w:szCs w:val="24"/>
        </w:rPr>
      </w:pPr>
    </w:p>
    <w:p w14:paraId="0DCA6282" w14:textId="07B55CB4" w:rsidR="00A17B51" w:rsidRDefault="002F2B15" w:rsidP="002F2B15">
      <w:pPr>
        <w:spacing w:after="0" w:line="240" w:lineRule="auto"/>
        <w:rPr>
          <w:rFonts w:eastAsia="Times New Roman" w:cstheme="minorHAnsi"/>
          <w:sz w:val="24"/>
          <w:szCs w:val="24"/>
        </w:rPr>
      </w:pPr>
      <w:r w:rsidRPr="00A17B51">
        <w:rPr>
          <w:rFonts w:eastAsia="Times New Roman" w:cstheme="minorHAnsi"/>
          <w:sz w:val="24"/>
          <w:szCs w:val="24"/>
        </w:rPr>
        <w:t>Evidence - Although the complainant is not expected to prove the truth of an allegation, he or she should be able to</w:t>
      </w:r>
      <w:r w:rsidRPr="00A17B51">
        <w:rPr>
          <w:rFonts w:eastAsia="Times New Roman" w:cstheme="minorHAnsi"/>
          <w:sz w:val="24"/>
          <w:szCs w:val="24"/>
        </w:rPr>
        <w:br/>
        <w:t>demonstrate to the person contacted that the report is being made in good faith.</w:t>
      </w:r>
    </w:p>
    <w:p w14:paraId="3B0A9FCC" w14:textId="5FB49EE7" w:rsidR="00A17B51" w:rsidRDefault="002F2B15" w:rsidP="002F2B15">
      <w:pPr>
        <w:spacing w:after="0" w:line="240" w:lineRule="auto"/>
        <w:rPr>
          <w:rFonts w:eastAsia="Times New Roman" w:cstheme="minorHAnsi"/>
          <w:sz w:val="24"/>
          <w:szCs w:val="24"/>
        </w:rPr>
      </w:pPr>
      <w:r w:rsidRPr="00A17B51">
        <w:rPr>
          <w:rFonts w:eastAsia="Times New Roman" w:cstheme="minorHAnsi"/>
          <w:sz w:val="24"/>
          <w:szCs w:val="24"/>
        </w:rPr>
        <w:br/>
        <w:t>How the Report of Concern Will Be Handled:</w:t>
      </w:r>
      <w:r w:rsidRPr="00A17B51">
        <w:rPr>
          <w:rFonts w:eastAsia="Times New Roman" w:cstheme="minorHAnsi"/>
          <w:sz w:val="24"/>
          <w:szCs w:val="24"/>
        </w:rPr>
        <w:br/>
        <w:t xml:space="preserve">The action taken by </w:t>
      </w:r>
      <w:r w:rsidR="00A17B51">
        <w:rPr>
          <w:rFonts w:eastAsia="Times New Roman" w:cstheme="minorHAnsi"/>
          <w:sz w:val="24"/>
          <w:szCs w:val="24"/>
        </w:rPr>
        <w:t>TCEP</w:t>
      </w:r>
      <w:r w:rsidRPr="00A17B51">
        <w:rPr>
          <w:rFonts w:eastAsia="Times New Roman" w:cstheme="minorHAnsi"/>
          <w:sz w:val="24"/>
          <w:szCs w:val="24"/>
        </w:rPr>
        <w:t xml:space="preserve"> in response to a report of concern under this policy will depend on the nature of the</w:t>
      </w:r>
      <w:r w:rsidR="00C365C9">
        <w:rPr>
          <w:rFonts w:eastAsia="Times New Roman" w:cstheme="minorHAnsi"/>
          <w:sz w:val="24"/>
          <w:szCs w:val="24"/>
        </w:rPr>
        <w:t xml:space="preserve"> </w:t>
      </w:r>
      <w:r w:rsidRPr="00A17B51">
        <w:rPr>
          <w:rFonts w:eastAsia="Times New Roman" w:cstheme="minorHAnsi"/>
          <w:sz w:val="24"/>
          <w:szCs w:val="24"/>
        </w:rPr>
        <w:t xml:space="preserve">concern. The </w:t>
      </w:r>
      <w:r w:rsidR="00A17B51">
        <w:rPr>
          <w:rFonts w:eastAsia="Times New Roman" w:cstheme="minorHAnsi"/>
          <w:sz w:val="24"/>
          <w:szCs w:val="24"/>
        </w:rPr>
        <w:t>Executive</w:t>
      </w:r>
      <w:r w:rsidR="006B3666">
        <w:rPr>
          <w:rFonts w:eastAsia="Times New Roman" w:cstheme="minorHAnsi"/>
          <w:sz w:val="24"/>
          <w:szCs w:val="24"/>
        </w:rPr>
        <w:t xml:space="preserve"> </w:t>
      </w:r>
      <w:r w:rsidRPr="00A17B51">
        <w:rPr>
          <w:rFonts w:eastAsia="Times New Roman" w:cstheme="minorHAnsi"/>
          <w:sz w:val="24"/>
          <w:szCs w:val="24"/>
        </w:rPr>
        <w:t>Committee</w:t>
      </w:r>
      <w:r w:rsidR="00A17B51">
        <w:rPr>
          <w:rFonts w:eastAsia="Times New Roman" w:cstheme="minorHAnsi"/>
          <w:sz w:val="24"/>
          <w:szCs w:val="24"/>
        </w:rPr>
        <w:t>?</w:t>
      </w:r>
      <w:r w:rsidRPr="00A17B51">
        <w:rPr>
          <w:rFonts w:eastAsia="Times New Roman" w:cstheme="minorHAnsi"/>
          <w:sz w:val="24"/>
          <w:szCs w:val="24"/>
        </w:rPr>
        <w:t xml:space="preserve"> of the </w:t>
      </w:r>
      <w:r w:rsidR="00A17B51">
        <w:rPr>
          <w:rFonts w:eastAsia="Times New Roman" w:cstheme="minorHAnsi"/>
          <w:sz w:val="24"/>
          <w:szCs w:val="24"/>
        </w:rPr>
        <w:t>TCEP</w:t>
      </w:r>
      <w:r w:rsidRPr="00A17B51">
        <w:rPr>
          <w:rFonts w:eastAsia="Times New Roman" w:cstheme="minorHAnsi"/>
          <w:sz w:val="24"/>
          <w:szCs w:val="24"/>
        </w:rPr>
        <w:t xml:space="preserve"> Board of Directors shall receive</w:t>
      </w:r>
      <w:r w:rsidR="00C365C9">
        <w:rPr>
          <w:rFonts w:eastAsia="Times New Roman" w:cstheme="minorHAnsi"/>
          <w:sz w:val="24"/>
          <w:szCs w:val="24"/>
        </w:rPr>
        <w:t xml:space="preserve"> </w:t>
      </w:r>
      <w:r w:rsidRPr="00A17B51">
        <w:rPr>
          <w:rFonts w:eastAsia="Times New Roman" w:cstheme="minorHAnsi"/>
          <w:sz w:val="24"/>
          <w:szCs w:val="24"/>
        </w:rPr>
        <w:t>information on each report of concern and follow-up information on actions taken.</w:t>
      </w:r>
    </w:p>
    <w:p w14:paraId="3F127C9E" w14:textId="77777777" w:rsidR="00C365C9" w:rsidRDefault="002F2B15" w:rsidP="002F2B15">
      <w:pPr>
        <w:spacing w:after="0" w:line="240" w:lineRule="auto"/>
        <w:rPr>
          <w:rFonts w:eastAsia="Times New Roman" w:cstheme="minorHAnsi"/>
          <w:sz w:val="24"/>
          <w:szCs w:val="24"/>
        </w:rPr>
      </w:pPr>
      <w:r w:rsidRPr="00A17B51">
        <w:rPr>
          <w:rFonts w:eastAsia="Times New Roman" w:cstheme="minorHAnsi"/>
          <w:sz w:val="24"/>
          <w:szCs w:val="24"/>
        </w:rPr>
        <w:br/>
        <w:t>Initial Inquiries - Initial inquiries will be made to determine whether an investigation is appropriate, and the form</w:t>
      </w:r>
      <w:r w:rsidR="00C365C9">
        <w:rPr>
          <w:rFonts w:eastAsia="Times New Roman" w:cstheme="minorHAnsi"/>
          <w:sz w:val="24"/>
          <w:szCs w:val="24"/>
        </w:rPr>
        <w:t xml:space="preserve"> </w:t>
      </w:r>
      <w:r w:rsidRPr="00A17B51">
        <w:rPr>
          <w:rFonts w:eastAsia="Times New Roman" w:cstheme="minorHAnsi"/>
          <w:sz w:val="24"/>
          <w:szCs w:val="24"/>
        </w:rPr>
        <w:t>that it should take. Some concerns may be resolved without the need for investigation.</w:t>
      </w:r>
    </w:p>
    <w:p w14:paraId="5B7A4F25" w14:textId="5B11E767" w:rsidR="007436C1" w:rsidRDefault="002F2B15" w:rsidP="002F2B15">
      <w:pPr>
        <w:spacing w:after="0" w:line="240" w:lineRule="auto"/>
        <w:rPr>
          <w:rFonts w:eastAsia="Times New Roman" w:cstheme="minorHAnsi"/>
          <w:sz w:val="24"/>
          <w:szCs w:val="24"/>
        </w:rPr>
      </w:pPr>
      <w:r w:rsidRPr="00A17B51">
        <w:rPr>
          <w:rFonts w:eastAsia="Times New Roman" w:cstheme="minorHAnsi"/>
          <w:sz w:val="24"/>
          <w:szCs w:val="24"/>
        </w:rPr>
        <w:br/>
        <w:t>Further Information -The amount of contact between the complainant and the person or persons investigating the</w:t>
      </w:r>
      <w:r w:rsidR="00C365C9">
        <w:rPr>
          <w:rFonts w:eastAsia="Times New Roman" w:cstheme="minorHAnsi"/>
          <w:sz w:val="24"/>
          <w:szCs w:val="24"/>
        </w:rPr>
        <w:t xml:space="preserve"> </w:t>
      </w:r>
      <w:r w:rsidRPr="00A17B51">
        <w:rPr>
          <w:rFonts w:eastAsia="Times New Roman" w:cstheme="minorHAnsi"/>
          <w:sz w:val="24"/>
          <w:szCs w:val="24"/>
        </w:rPr>
        <w:t>concern will depend on the nature of the issue and the clarity of information provided. Further information may be</w:t>
      </w:r>
      <w:r w:rsidR="00C365C9">
        <w:rPr>
          <w:rFonts w:eastAsia="Times New Roman" w:cstheme="minorHAnsi"/>
          <w:sz w:val="24"/>
          <w:szCs w:val="24"/>
        </w:rPr>
        <w:t xml:space="preserve"> </w:t>
      </w:r>
      <w:r w:rsidRPr="00A17B51">
        <w:rPr>
          <w:rFonts w:eastAsia="Times New Roman" w:cstheme="minorHAnsi"/>
          <w:sz w:val="24"/>
          <w:szCs w:val="24"/>
        </w:rPr>
        <w:t>sought from or provided to the person reporting the concern.</w:t>
      </w:r>
    </w:p>
    <w:p w14:paraId="4173C650" w14:textId="3B957994" w:rsidR="007436C1" w:rsidRDefault="002F2B15" w:rsidP="002F2B15">
      <w:pPr>
        <w:spacing w:after="0" w:line="240" w:lineRule="auto"/>
        <w:rPr>
          <w:rFonts w:eastAsia="Times New Roman" w:cstheme="minorHAnsi"/>
          <w:sz w:val="24"/>
          <w:szCs w:val="24"/>
        </w:rPr>
      </w:pPr>
      <w:r w:rsidRPr="00A17B51">
        <w:rPr>
          <w:rFonts w:eastAsia="Times New Roman" w:cstheme="minorHAnsi"/>
          <w:sz w:val="24"/>
          <w:szCs w:val="24"/>
        </w:rPr>
        <w:br/>
        <w:t xml:space="preserve">For additional information, contact </w:t>
      </w:r>
      <w:r w:rsidR="003035FE">
        <w:rPr>
          <w:rFonts w:eastAsia="Times New Roman" w:cstheme="minorHAnsi"/>
          <w:sz w:val="24"/>
          <w:szCs w:val="24"/>
        </w:rPr>
        <w:t xml:space="preserve">Executive Director </w:t>
      </w:r>
      <w:r w:rsidRPr="00A17B51">
        <w:rPr>
          <w:rFonts w:eastAsia="Times New Roman" w:cstheme="minorHAnsi"/>
          <w:sz w:val="24"/>
          <w:szCs w:val="24"/>
        </w:rPr>
        <w:t>to receive reports].</w:t>
      </w:r>
      <w:r w:rsidR="00C365C9">
        <w:rPr>
          <w:rFonts w:eastAsia="Times New Roman" w:cstheme="minorHAnsi"/>
          <w:sz w:val="24"/>
          <w:szCs w:val="24"/>
        </w:rPr>
        <w:t xml:space="preserve"> </w:t>
      </w:r>
    </w:p>
    <w:p w14:paraId="0FD8832E" w14:textId="77777777" w:rsidR="00C365C9" w:rsidRDefault="00C365C9" w:rsidP="002F2B15">
      <w:pPr>
        <w:spacing w:after="0" w:line="240" w:lineRule="auto"/>
        <w:rPr>
          <w:rFonts w:eastAsia="Times New Roman" w:cstheme="minorHAnsi"/>
          <w:sz w:val="24"/>
          <w:szCs w:val="24"/>
        </w:rPr>
      </w:pPr>
    </w:p>
    <w:p w14:paraId="475EF2C3" w14:textId="77777777" w:rsidR="007436C1" w:rsidRDefault="006879D5" w:rsidP="007436C1">
      <w:pPr>
        <w:spacing w:after="0" w:line="240" w:lineRule="auto"/>
        <w:rPr>
          <w:rFonts w:eastAsia="Times New Roman" w:cstheme="minorHAnsi"/>
          <w:sz w:val="24"/>
          <w:szCs w:val="24"/>
        </w:rPr>
      </w:pPr>
      <w:r>
        <w:rPr>
          <w:rFonts w:eastAsia="Times New Roman" w:cstheme="minorHAnsi"/>
          <w:sz w:val="24"/>
          <w:szCs w:val="24"/>
        </w:rPr>
        <w:t xml:space="preserve">TCEP </w:t>
      </w:r>
      <w:r w:rsidRPr="00A17B51">
        <w:rPr>
          <w:rFonts w:eastAsia="Times New Roman" w:cstheme="minorHAnsi"/>
          <w:sz w:val="24"/>
          <w:szCs w:val="24"/>
        </w:rPr>
        <w:t>reserves</w:t>
      </w:r>
      <w:r w:rsidR="002F2B15" w:rsidRPr="00A17B51">
        <w:rPr>
          <w:rFonts w:eastAsia="Times New Roman" w:cstheme="minorHAnsi"/>
          <w:sz w:val="24"/>
          <w:szCs w:val="24"/>
        </w:rPr>
        <w:t xml:space="preserve"> the right to modify or amend this policy at any time as it may deem necessary.</w:t>
      </w:r>
    </w:p>
    <w:p w14:paraId="4A035AA2" w14:textId="2F40E900" w:rsidR="002F2B15" w:rsidRPr="00A17B51" w:rsidRDefault="002F2B15">
      <w:pPr>
        <w:spacing w:after="0" w:line="240" w:lineRule="auto"/>
        <w:rPr>
          <w:rFonts w:cstheme="minorHAnsi"/>
          <w:sz w:val="24"/>
          <w:szCs w:val="24"/>
        </w:rPr>
      </w:pPr>
      <w:r w:rsidRPr="00A17B51">
        <w:rPr>
          <w:rFonts w:eastAsia="Times New Roman" w:cstheme="minorHAnsi"/>
          <w:sz w:val="24"/>
          <w:szCs w:val="24"/>
        </w:rPr>
        <w:br/>
        <w:t>ADOPTED ON: _____________________</w:t>
      </w:r>
    </w:p>
    <w:sectPr w:rsidR="002F2B15" w:rsidRPr="00A17B51" w:rsidSect="00F0338F">
      <w:pgSz w:w="15840" w:h="12240" w:orient="landscape"/>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2DD3E0" w14:textId="77777777" w:rsidR="00931B0D" w:rsidRDefault="00931B0D" w:rsidP="00580E88">
      <w:pPr>
        <w:spacing w:after="0" w:line="240" w:lineRule="auto"/>
      </w:pPr>
      <w:r>
        <w:separator/>
      </w:r>
    </w:p>
  </w:endnote>
  <w:endnote w:type="continuationSeparator" w:id="0">
    <w:p w14:paraId="087F743E" w14:textId="77777777" w:rsidR="00931B0D" w:rsidRDefault="00931B0D" w:rsidP="00580E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D6DD3C" w14:textId="77777777" w:rsidR="00931B0D" w:rsidRDefault="00931B0D" w:rsidP="00580E88">
      <w:pPr>
        <w:spacing w:after="0" w:line="240" w:lineRule="auto"/>
      </w:pPr>
      <w:r>
        <w:separator/>
      </w:r>
    </w:p>
  </w:footnote>
  <w:footnote w:type="continuationSeparator" w:id="0">
    <w:p w14:paraId="7999F26E" w14:textId="77777777" w:rsidR="00931B0D" w:rsidRDefault="00931B0D" w:rsidP="00580E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B7467"/>
    <w:multiLevelType w:val="multilevel"/>
    <w:tmpl w:val="AA0AE8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A2F07AA"/>
    <w:multiLevelType w:val="hybridMultilevel"/>
    <w:tmpl w:val="54FA7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B215906"/>
    <w:multiLevelType w:val="multilevel"/>
    <w:tmpl w:val="12301E7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4EB1F91"/>
    <w:multiLevelType w:val="multilevel"/>
    <w:tmpl w:val="8828E9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94288556">
    <w:abstractNumId w:val="0"/>
  </w:num>
  <w:num w:numId="2" w16cid:durableId="1216425729">
    <w:abstractNumId w:val="3"/>
  </w:num>
  <w:num w:numId="3" w16cid:durableId="1969048323">
    <w:abstractNumId w:val="2"/>
  </w:num>
  <w:num w:numId="4" w16cid:durableId="8035004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114C"/>
    <w:rsid w:val="000079A6"/>
    <w:rsid w:val="00022D31"/>
    <w:rsid w:val="000736D9"/>
    <w:rsid w:val="000B5BFB"/>
    <w:rsid w:val="000E41A0"/>
    <w:rsid w:val="00132F54"/>
    <w:rsid w:val="001472CC"/>
    <w:rsid w:val="001522E0"/>
    <w:rsid w:val="00177D8A"/>
    <w:rsid w:val="00197433"/>
    <w:rsid w:val="001A03A2"/>
    <w:rsid w:val="001B43A3"/>
    <w:rsid w:val="001C0F35"/>
    <w:rsid w:val="001D5400"/>
    <w:rsid w:val="001E114C"/>
    <w:rsid w:val="001F1466"/>
    <w:rsid w:val="001F79D2"/>
    <w:rsid w:val="00217BBC"/>
    <w:rsid w:val="00224C3B"/>
    <w:rsid w:val="0023144D"/>
    <w:rsid w:val="002D2C2F"/>
    <w:rsid w:val="002D5616"/>
    <w:rsid w:val="002F2B15"/>
    <w:rsid w:val="003035FE"/>
    <w:rsid w:val="0036015C"/>
    <w:rsid w:val="003A63E9"/>
    <w:rsid w:val="003F43B7"/>
    <w:rsid w:val="004029C1"/>
    <w:rsid w:val="00415A78"/>
    <w:rsid w:val="0049544D"/>
    <w:rsid w:val="004D4AEC"/>
    <w:rsid w:val="004D6C9C"/>
    <w:rsid w:val="004E07D5"/>
    <w:rsid w:val="004F2DC1"/>
    <w:rsid w:val="00507918"/>
    <w:rsid w:val="00514471"/>
    <w:rsid w:val="00524498"/>
    <w:rsid w:val="00561F27"/>
    <w:rsid w:val="00580E88"/>
    <w:rsid w:val="005B5B87"/>
    <w:rsid w:val="005C0921"/>
    <w:rsid w:val="005D05A0"/>
    <w:rsid w:val="005D67BC"/>
    <w:rsid w:val="005E0D00"/>
    <w:rsid w:val="005F604D"/>
    <w:rsid w:val="00616162"/>
    <w:rsid w:val="00656D52"/>
    <w:rsid w:val="006760FD"/>
    <w:rsid w:val="006879D5"/>
    <w:rsid w:val="006B3666"/>
    <w:rsid w:val="006D7596"/>
    <w:rsid w:val="006F1E5F"/>
    <w:rsid w:val="007436C1"/>
    <w:rsid w:val="00750628"/>
    <w:rsid w:val="0079724F"/>
    <w:rsid w:val="00810BBD"/>
    <w:rsid w:val="0086598B"/>
    <w:rsid w:val="00895B01"/>
    <w:rsid w:val="00897AC2"/>
    <w:rsid w:val="008D7E1A"/>
    <w:rsid w:val="00900B01"/>
    <w:rsid w:val="009031BA"/>
    <w:rsid w:val="00912F6D"/>
    <w:rsid w:val="00931B0D"/>
    <w:rsid w:val="00954105"/>
    <w:rsid w:val="00957616"/>
    <w:rsid w:val="00960792"/>
    <w:rsid w:val="00967EB7"/>
    <w:rsid w:val="009A481B"/>
    <w:rsid w:val="009B5057"/>
    <w:rsid w:val="00A17B51"/>
    <w:rsid w:val="00AC5B1E"/>
    <w:rsid w:val="00B809D9"/>
    <w:rsid w:val="00BE083B"/>
    <w:rsid w:val="00C02B53"/>
    <w:rsid w:val="00C06A6B"/>
    <w:rsid w:val="00C2535E"/>
    <w:rsid w:val="00C365C9"/>
    <w:rsid w:val="00C453B3"/>
    <w:rsid w:val="00C94A1D"/>
    <w:rsid w:val="00D6085F"/>
    <w:rsid w:val="00D87405"/>
    <w:rsid w:val="00DA0705"/>
    <w:rsid w:val="00DE773F"/>
    <w:rsid w:val="00E52595"/>
    <w:rsid w:val="00E7518C"/>
    <w:rsid w:val="00E77927"/>
    <w:rsid w:val="00E8699A"/>
    <w:rsid w:val="00EC6251"/>
    <w:rsid w:val="00F0338F"/>
    <w:rsid w:val="00F07220"/>
    <w:rsid w:val="00F94158"/>
    <w:rsid w:val="00FA6020"/>
    <w:rsid w:val="00FB661C"/>
    <w:rsid w:val="00FC03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8DF00F"/>
  <w15:chartTrackingRefBased/>
  <w15:docId w15:val="{B3546EE0-9975-49DC-86A7-03A2FBF8F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D5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1D540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aragraph">
    <w:name w:val="paragraph"/>
    <w:basedOn w:val="Normal"/>
    <w:rsid w:val="00AC5B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AC5B1E"/>
  </w:style>
  <w:style w:type="character" w:customStyle="1" w:styleId="eop">
    <w:name w:val="eop"/>
    <w:basedOn w:val="DefaultParagraphFont"/>
    <w:rsid w:val="00AC5B1E"/>
  </w:style>
  <w:style w:type="paragraph" w:styleId="Header">
    <w:name w:val="header"/>
    <w:basedOn w:val="Normal"/>
    <w:link w:val="HeaderChar"/>
    <w:uiPriority w:val="99"/>
    <w:unhideWhenUsed/>
    <w:rsid w:val="00580E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0E88"/>
  </w:style>
  <w:style w:type="paragraph" w:styleId="Footer">
    <w:name w:val="footer"/>
    <w:basedOn w:val="Normal"/>
    <w:link w:val="FooterChar"/>
    <w:uiPriority w:val="99"/>
    <w:unhideWhenUsed/>
    <w:rsid w:val="00580E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0E88"/>
  </w:style>
  <w:style w:type="paragraph" w:styleId="ListParagraph">
    <w:name w:val="List Paragraph"/>
    <w:basedOn w:val="Normal"/>
    <w:uiPriority w:val="34"/>
    <w:qFormat/>
    <w:rsid w:val="00C365C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10</Pages>
  <Words>2000</Words>
  <Characters>11403</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Brooks</dc:creator>
  <cp:keywords/>
  <dc:description/>
  <cp:lastModifiedBy>Maude Surprenant Hancock</cp:lastModifiedBy>
  <cp:revision>5</cp:revision>
  <cp:lastPrinted>2023-01-25T17:35:00Z</cp:lastPrinted>
  <dcterms:created xsi:type="dcterms:W3CDTF">2025-04-21T22:03:00Z</dcterms:created>
  <dcterms:modified xsi:type="dcterms:W3CDTF">2025-04-21T22:22:00Z</dcterms:modified>
</cp:coreProperties>
</file>